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29C032" w14:textId="77777777" w:rsidR="008655F2" w:rsidRDefault="00FA7D12">
      <w:pPr>
        <w:pBdr>
          <w:top w:val="single" w:sz="48" w:space="1" w:color="000000"/>
          <w:left w:val="nil"/>
          <w:bottom w:val="nil"/>
          <w:right w:val="nil"/>
          <w:between w:val="nil"/>
        </w:pBdr>
        <w:spacing w:before="960" w:after="0" w:line="240" w:lineRule="auto"/>
        <w:jc w:val="right"/>
        <w:rPr>
          <w:rFonts w:ascii="Arial" w:eastAsia="Arial" w:hAnsi="Arial" w:cs="Arial"/>
          <w:b/>
          <w:color w:val="000000"/>
          <w:sz w:val="28"/>
          <w:szCs w:val="28"/>
        </w:rPr>
      </w:pPr>
      <w:bookmarkStart w:id="0" w:name="_wefpd0bvcdtr" w:colFirst="0" w:colLast="0"/>
      <w:bookmarkEnd w:id="0"/>
      <w:r>
        <w:rPr>
          <w:rFonts w:ascii="Arial" w:eastAsia="Arial" w:hAnsi="Arial" w:cs="Arial"/>
          <w:b/>
          <w:color w:val="000000"/>
          <w:sz w:val="28"/>
          <w:szCs w:val="28"/>
        </w:rPr>
        <w:tab/>
      </w:r>
    </w:p>
    <w:p w14:paraId="5529C033" w14:textId="77777777" w:rsidR="008655F2" w:rsidRDefault="00FA7D12">
      <w:pPr>
        <w:pStyle w:val="Title"/>
        <w:spacing w:after="720"/>
        <w:rPr>
          <w:sz w:val="40"/>
          <w:szCs w:val="40"/>
        </w:rPr>
      </w:pPr>
      <w:bookmarkStart w:id="1" w:name="_mhnsp5idqmav" w:colFirst="0" w:colLast="0"/>
      <w:bookmarkEnd w:id="1"/>
      <w:r>
        <w:rPr>
          <w:sz w:val="72"/>
          <w:szCs w:val="72"/>
        </w:rPr>
        <w:t>Guía de definición del proyecto</w:t>
      </w:r>
      <w:r>
        <w:rPr>
          <w:sz w:val="72"/>
          <w:szCs w:val="72"/>
        </w:rPr>
        <w:br/>
      </w:r>
      <w:r>
        <w:rPr>
          <w:sz w:val="72"/>
          <w:szCs w:val="72"/>
        </w:rPr>
        <w:br/>
      </w:r>
      <w:r>
        <w:rPr>
          <w:sz w:val="40"/>
          <w:szCs w:val="40"/>
        </w:rPr>
        <w:t>MediAlerta</w:t>
      </w:r>
    </w:p>
    <w:p w14:paraId="5529C034" w14:textId="77777777" w:rsidR="008655F2" w:rsidRDefault="00FA7D12">
      <w:pPr>
        <w:pBdr>
          <w:top w:val="nil"/>
          <w:left w:val="nil"/>
          <w:bottom w:val="nil"/>
          <w:right w:val="nil"/>
          <w:between w:val="nil"/>
        </w:pBdr>
        <w:spacing w:before="240" w:after="720" w:line="240" w:lineRule="auto"/>
        <w:jc w:val="right"/>
        <w:rPr>
          <w:rFonts w:ascii="Arial" w:eastAsia="Arial" w:hAnsi="Arial" w:cs="Arial"/>
          <w:b/>
          <w:sz w:val="28"/>
          <w:szCs w:val="28"/>
        </w:rPr>
      </w:pPr>
      <w:r>
        <w:rPr>
          <w:rFonts w:ascii="Arial" w:eastAsia="Arial" w:hAnsi="Arial" w:cs="Arial"/>
          <w:b/>
          <w:color w:val="000000"/>
          <w:sz w:val="28"/>
          <w:szCs w:val="28"/>
        </w:rPr>
        <w:t xml:space="preserve">Versión </w:t>
      </w:r>
      <w:r>
        <w:rPr>
          <w:rFonts w:ascii="Arial" w:eastAsia="Arial" w:hAnsi="Arial" w:cs="Arial"/>
          <w:b/>
          <w:sz w:val="28"/>
          <w:szCs w:val="28"/>
        </w:rPr>
        <w:t>1.0</w:t>
      </w:r>
    </w:p>
    <w:p w14:paraId="5529C035" w14:textId="77777777" w:rsidR="008655F2" w:rsidRDefault="00FA7D12">
      <w:pPr>
        <w:pBdr>
          <w:top w:val="nil"/>
          <w:left w:val="nil"/>
          <w:bottom w:val="nil"/>
          <w:right w:val="nil"/>
          <w:between w:val="nil"/>
        </w:pBdr>
        <w:spacing w:before="0" w:after="0" w:line="360" w:lineRule="auto"/>
        <w:jc w:val="right"/>
        <w:rPr>
          <w:rFonts w:ascii="Arial" w:eastAsia="Arial" w:hAnsi="Arial" w:cs="Arial"/>
          <w:b/>
          <w:color w:val="000000"/>
          <w:sz w:val="28"/>
          <w:szCs w:val="28"/>
        </w:rPr>
      </w:pPr>
      <w:r>
        <w:rPr>
          <w:rFonts w:ascii="Arial" w:eastAsia="Arial" w:hAnsi="Arial" w:cs="Arial"/>
          <w:b/>
          <w:color w:val="000000"/>
          <w:sz w:val="28"/>
          <w:szCs w:val="28"/>
        </w:rPr>
        <w:t>Elaborado por:</w:t>
      </w:r>
    </w:p>
    <w:p w14:paraId="5529C036" w14:textId="77777777" w:rsidR="008655F2" w:rsidRDefault="00FA7D12">
      <w:pPr>
        <w:pBdr>
          <w:top w:val="nil"/>
          <w:left w:val="nil"/>
          <w:bottom w:val="nil"/>
          <w:right w:val="nil"/>
          <w:between w:val="nil"/>
        </w:pBdr>
        <w:spacing w:before="0" w:after="0" w:line="360" w:lineRule="auto"/>
        <w:jc w:val="right"/>
        <w:rPr>
          <w:rFonts w:ascii="Arial" w:eastAsia="Arial" w:hAnsi="Arial" w:cs="Arial"/>
          <w:b/>
          <w:sz w:val="28"/>
          <w:szCs w:val="28"/>
        </w:rPr>
      </w:pPr>
      <w:r>
        <w:rPr>
          <w:rFonts w:ascii="Arial" w:eastAsia="Arial" w:hAnsi="Arial" w:cs="Arial"/>
          <w:b/>
          <w:sz w:val="28"/>
          <w:szCs w:val="28"/>
        </w:rPr>
        <w:t>María Fernanda González Álvarez</w:t>
      </w:r>
    </w:p>
    <w:p w14:paraId="5529C037" w14:textId="77777777" w:rsidR="008655F2" w:rsidRDefault="00FA7D12">
      <w:pPr>
        <w:pBdr>
          <w:top w:val="nil"/>
          <w:left w:val="nil"/>
          <w:bottom w:val="nil"/>
          <w:right w:val="nil"/>
          <w:between w:val="nil"/>
        </w:pBdr>
        <w:spacing w:before="0" w:after="0" w:line="360" w:lineRule="auto"/>
        <w:jc w:val="right"/>
        <w:rPr>
          <w:rFonts w:ascii="Arial" w:eastAsia="Arial" w:hAnsi="Arial" w:cs="Arial"/>
          <w:b/>
          <w:sz w:val="28"/>
          <w:szCs w:val="28"/>
        </w:rPr>
      </w:pPr>
      <w:r>
        <w:rPr>
          <w:rFonts w:ascii="Arial" w:eastAsia="Arial" w:hAnsi="Arial" w:cs="Arial"/>
          <w:b/>
          <w:sz w:val="28"/>
          <w:szCs w:val="28"/>
        </w:rPr>
        <w:t>Eduardo Alexander Canto Paredes</w:t>
      </w:r>
    </w:p>
    <w:p w14:paraId="5529C038" w14:textId="77777777" w:rsidR="008655F2" w:rsidRDefault="00FA7D12">
      <w:pPr>
        <w:pBdr>
          <w:top w:val="nil"/>
          <w:left w:val="nil"/>
          <w:bottom w:val="nil"/>
          <w:right w:val="nil"/>
          <w:between w:val="nil"/>
        </w:pBdr>
        <w:spacing w:before="0" w:after="0" w:line="360" w:lineRule="auto"/>
        <w:jc w:val="right"/>
        <w:rPr>
          <w:rFonts w:ascii="Arial" w:eastAsia="Arial" w:hAnsi="Arial" w:cs="Arial"/>
          <w:b/>
          <w:sz w:val="28"/>
          <w:szCs w:val="28"/>
        </w:rPr>
      </w:pPr>
      <w:r>
        <w:rPr>
          <w:rFonts w:ascii="Arial" w:eastAsia="Arial" w:hAnsi="Arial" w:cs="Arial"/>
          <w:b/>
          <w:sz w:val="28"/>
          <w:szCs w:val="28"/>
        </w:rPr>
        <w:t>Osmar Rubén Ciau Martín</w:t>
      </w:r>
    </w:p>
    <w:p w14:paraId="5529C039" w14:textId="77777777" w:rsidR="008655F2" w:rsidRDefault="00FA7D12">
      <w:pPr>
        <w:pBdr>
          <w:top w:val="nil"/>
          <w:left w:val="nil"/>
          <w:bottom w:val="nil"/>
          <w:right w:val="nil"/>
          <w:between w:val="nil"/>
        </w:pBdr>
        <w:spacing w:before="0" w:after="0" w:line="360" w:lineRule="auto"/>
        <w:jc w:val="right"/>
        <w:rPr>
          <w:rFonts w:ascii="Arial" w:eastAsia="Arial" w:hAnsi="Arial" w:cs="Arial"/>
          <w:b/>
          <w:sz w:val="28"/>
          <w:szCs w:val="28"/>
        </w:rPr>
      </w:pPr>
      <w:r>
        <w:rPr>
          <w:rFonts w:ascii="Arial" w:eastAsia="Arial" w:hAnsi="Arial" w:cs="Arial"/>
          <w:b/>
          <w:sz w:val="28"/>
          <w:szCs w:val="28"/>
        </w:rPr>
        <w:t>Luis Ángel Montero Salazar</w:t>
      </w:r>
    </w:p>
    <w:p w14:paraId="5529C03A" w14:textId="77777777" w:rsidR="008655F2" w:rsidRDefault="008655F2">
      <w:pPr>
        <w:keepNext/>
        <w:pBdr>
          <w:top w:val="nil"/>
          <w:left w:val="nil"/>
          <w:bottom w:val="nil"/>
          <w:right w:val="nil"/>
          <w:between w:val="nil"/>
        </w:pBdr>
        <w:spacing w:before="0" w:after="60" w:line="240" w:lineRule="auto"/>
        <w:jc w:val="center"/>
        <w:rPr>
          <w:rFonts w:ascii="Arial" w:eastAsia="Arial" w:hAnsi="Arial" w:cs="Arial"/>
          <w:b/>
          <w:color w:val="000000"/>
          <w:sz w:val="32"/>
          <w:szCs w:val="32"/>
        </w:rPr>
        <w:sectPr w:rsidR="008655F2">
          <w:headerReference w:type="default" r:id="rId7"/>
          <w:footerReference w:type="even" r:id="rId8"/>
          <w:footerReference w:type="default" r:id="rId9"/>
          <w:pgSz w:w="12240" w:h="15840"/>
          <w:pgMar w:top="1806" w:right="1440" w:bottom="1440" w:left="1440" w:header="720" w:footer="720" w:gutter="0"/>
          <w:pgNumType w:start="1"/>
          <w:cols w:space="720"/>
        </w:sectPr>
      </w:pPr>
    </w:p>
    <w:p w14:paraId="5529C03B" w14:textId="77777777" w:rsidR="008655F2" w:rsidRDefault="008655F2">
      <w:pPr>
        <w:keepNext/>
        <w:keepLines/>
        <w:pBdr>
          <w:top w:val="nil"/>
          <w:left w:val="nil"/>
          <w:bottom w:val="nil"/>
          <w:right w:val="nil"/>
          <w:between w:val="nil"/>
        </w:pBdr>
        <w:spacing w:before="480" w:after="0" w:line="276" w:lineRule="auto"/>
        <w:jc w:val="center"/>
        <w:rPr>
          <w:color w:val="000000"/>
        </w:rPr>
      </w:pPr>
    </w:p>
    <w:p w14:paraId="5529C03C" w14:textId="77777777" w:rsidR="008655F2" w:rsidRDefault="00FA7D12">
      <w:pPr>
        <w:widowControl w:val="0"/>
        <w:pBdr>
          <w:top w:val="nil"/>
          <w:left w:val="nil"/>
          <w:bottom w:val="nil"/>
          <w:right w:val="nil"/>
          <w:between w:val="nil"/>
        </w:pBdr>
        <w:spacing w:before="0" w:after="0" w:line="276" w:lineRule="auto"/>
        <w:rPr>
          <w:rFonts w:ascii="Arial" w:eastAsia="Arial" w:hAnsi="Arial" w:cs="Arial"/>
          <w:b/>
          <w:color w:val="000000"/>
          <w:sz w:val="36"/>
          <w:szCs w:val="36"/>
        </w:rPr>
      </w:pPr>
      <w:r>
        <w:rPr>
          <w:rFonts w:ascii="Arial" w:eastAsia="Arial" w:hAnsi="Arial" w:cs="Arial"/>
          <w:b/>
          <w:color w:val="000000"/>
          <w:sz w:val="36"/>
          <w:szCs w:val="36"/>
        </w:rPr>
        <w:t>Contenido</w:t>
      </w:r>
    </w:p>
    <w:sdt>
      <w:sdtPr>
        <w:id w:val="65847181"/>
        <w:docPartObj>
          <w:docPartGallery w:val="Table of Contents"/>
          <w:docPartUnique/>
        </w:docPartObj>
      </w:sdtPr>
      <w:sdtEndPr/>
      <w:sdtContent>
        <w:p w14:paraId="5529C03D" w14:textId="77777777" w:rsidR="008655F2" w:rsidRDefault="00FA7D12">
          <w:pPr>
            <w:widowControl w:val="0"/>
            <w:tabs>
              <w:tab w:val="right" w:pos="12000"/>
            </w:tabs>
            <w:spacing w:before="60" w:after="0" w:line="240" w:lineRule="auto"/>
            <w:rPr>
              <w:rFonts w:ascii="Arial" w:eastAsia="Arial" w:hAnsi="Arial" w:cs="Arial"/>
              <w:b/>
              <w:color w:val="000000"/>
            </w:rPr>
          </w:pPr>
          <w:r>
            <w:fldChar w:fldCharType="begin"/>
          </w:r>
          <w:r>
            <w:instrText xml:space="preserve"> TOC \h \u \z \t "Heading 1,1,Heading 2,2,Heading 3,3,"</w:instrText>
          </w:r>
          <w:r>
            <w:fldChar w:fldCharType="separate"/>
          </w:r>
          <w:hyperlink w:anchor="_drpoplrkd13f">
            <w:r>
              <w:rPr>
                <w:rFonts w:ascii="Arial" w:eastAsia="Arial" w:hAnsi="Arial" w:cs="Arial"/>
                <w:b/>
                <w:color w:val="000000"/>
                <w:sz w:val="24"/>
                <w:szCs w:val="24"/>
              </w:rPr>
              <w:t>Introducción</w:t>
            </w:r>
            <w:r>
              <w:rPr>
                <w:rFonts w:ascii="Arial" w:eastAsia="Arial" w:hAnsi="Arial" w:cs="Arial"/>
                <w:b/>
                <w:color w:val="000000"/>
                <w:sz w:val="24"/>
                <w:szCs w:val="24"/>
              </w:rPr>
              <w:tab/>
              <w:t>1</w:t>
            </w:r>
          </w:hyperlink>
        </w:p>
        <w:p w14:paraId="5529C03E" w14:textId="77777777" w:rsidR="008655F2" w:rsidRDefault="00FA7D12">
          <w:pPr>
            <w:widowControl w:val="0"/>
            <w:tabs>
              <w:tab w:val="right" w:pos="12000"/>
            </w:tabs>
            <w:spacing w:before="60" w:after="0" w:line="240" w:lineRule="auto"/>
            <w:rPr>
              <w:rFonts w:ascii="Arial" w:eastAsia="Arial" w:hAnsi="Arial" w:cs="Arial"/>
              <w:b/>
              <w:color w:val="000000"/>
            </w:rPr>
          </w:pPr>
          <w:hyperlink w:anchor="_8qq5n7lmpkx0">
            <w:r>
              <w:rPr>
                <w:rFonts w:ascii="Arial" w:eastAsia="Arial" w:hAnsi="Arial" w:cs="Arial"/>
                <w:b/>
                <w:color w:val="000000"/>
                <w:sz w:val="24"/>
                <w:szCs w:val="24"/>
              </w:rPr>
              <w:t>Contenido</w:t>
            </w:r>
            <w:r>
              <w:rPr>
                <w:rFonts w:ascii="Arial" w:eastAsia="Arial" w:hAnsi="Arial" w:cs="Arial"/>
                <w:b/>
                <w:color w:val="000000"/>
                <w:sz w:val="24"/>
                <w:szCs w:val="24"/>
              </w:rPr>
              <w:tab/>
              <w:t>2</w:t>
            </w:r>
          </w:hyperlink>
        </w:p>
        <w:p w14:paraId="5529C03F"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j5tcfuehgbj1">
            <w:r>
              <w:rPr>
                <w:rFonts w:ascii="Arial" w:eastAsia="Arial" w:hAnsi="Arial" w:cs="Arial"/>
                <w:color w:val="000000"/>
              </w:rPr>
              <w:t>Propósito</w:t>
            </w:r>
            <w:r>
              <w:rPr>
                <w:rFonts w:ascii="Arial" w:eastAsia="Arial" w:hAnsi="Arial" w:cs="Arial"/>
                <w:color w:val="000000"/>
              </w:rPr>
              <w:tab/>
              <w:t>2</w:t>
            </w:r>
          </w:hyperlink>
        </w:p>
        <w:p w14:paraId="5529C040"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jrmkkumipfdr">
            <w:r>
              <w:rPr>
                <w:rFonts w:ascii="Arial" w:eastAsia="Arial" w:hAnsi="Arial" w:cs="Arial"/>
                <w:color w:val="000000"/>
              </w:rPr>
              <w:t>Justificación</w:t>
            </w:r>
            <w:r>
              <w:rPr>
                <w:rFonts w:ascii="Arial" w:eastAsia="Arial" w:hAnsi="Arial" w:cs="Arial"/>
                <w:color w:val="000000"/>
              </w:rPr>
              <w:tab/>
              <w:t>2</w:t>
            </w:r>
          </w:hyperlink>
        </w:p>
        <w:p w14:paraId="5529C041"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8duqukl2ky26">
            <w:r>
              <w:rPr>
                <w:rFonts w:ascii="Arial" w:eastAsia="Arial" w:hAnsi="Arial" w:cs="Arial"/>
                <w:color w:val="000000"/>
              </w:rPr>
              <w:t>Beneficios</w:t>
            </w:r>
            <w:r>
              <w:rPr>
                <w:rFonts w:ascii="Arial" w:eastAsia="Arial" w:hAnsi="Arial" w:cs="Arial"/>
                <w:color w:val="000000"/>
              </w:rPr>
              <w:tab/>
              <w:t>3</w:t>
            </w:r>
          </w:hyperlink>
        </w:p>
        <w:p w14:paraId="5529C042"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cm37o29ctzzp">
            <w:r>
              <w:rPr>
                <w:rFonts w:ascii="Arial" w:eastAsia="Arial" w:hAnsi="Arial" w:cs="Arial"/>
                <w:color w:val="000000"/>
              </w:rPr>
              <w:t>Funcionalidades</w:t>
            </w:r>
            <w:r>
              <w:rPr>
                <w:rFonts w:ascii="Arial" w:eastAsia="Arial" w:hAnsi="Arial" w:cs="Arial"/>
                <w:color w:val="000000"/>
              </w:rPr>
              <w:tab/>
              <w:t>4</w:t>
            </w:r>
          </w:hyperlink>
        </w:p>
        <w:p w14:paraId="5529C043"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70k61bgsrczr">
            <w:r>
              <w:rPr>
                <w:rFonts w:ascii="Arial" w:eastAsia="Arial" w:hAnsi="Arial" w:cs="Arial"/>
                <w:color w:val="000000"/>
              </w:rPr>
              <w:t>Trabajos relacionados</w:t>
            </w:r>
            <w:r>
              <w:rPr>
                <w:rFonts w:ascii="Arial" w:eastAsia="Arial" w:hAnsi="Arial" w:cs="Arial"/>
                <w:color w:val="000000"/>
              </w:rPr>
              <w:tab/>
              <w:t>5</w:t>
            </w:r>
          </w:hyperlink>
        </w:p>
        <w:p w14:paraId="5529C044"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karvooq3vaa4">
            <w:r>
              <w:rPr>
                <w:rFonts w:ascii="Arial" w:eastAsia="Arial" w:hAnsi="Arial" w:cs="Arial"/>
                <w:color w:val="000000"/>
              </w:rPr>
              <w:t>Plan de investigación</w:t>
            </w:r>
            <w:r>
              <w:rPr>
                <w:rFonts w:ascii="Arial" w:eastAsia="Arial" w:hAnsi="Arial" w:cs="Arial"/>
                <w:color w:val="000000"/>
              </w:rPr>
              <w:tab/>
              <w:t>6</w:t>
            </w:r>
          </w:hyperlink>
        </w:p>
        <w:p w14:paraId="5529C045"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kmnc0rgcyfol">
            <w:r>
              <w:rPr>
                <w:rFonts w:ascii="Arial" w:eastAsia="Arial" w:hAnsi="Arial" w:cs="Arial"/>
                <w:color w:val="000000"/>
              </w:rPr>
              <w:t>Plan de actividades</w:t>
            </w:r>
            <w:r>
              <w:rPr>
                <w:rFonts w:ascii="Arial" w:eastAsia="Arial" w:hAnsi="Arial" w:cs="Arial"/>
                <w:color w:val="000000"/>
              </w:rPr>
              <w:tab/>
              <w:t>7</w:t>
            </w:r>
          </w:hyperlink>
        </w:p>
        <w:p w14:paraId="5529C046"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kmnc0rgcyfol">
            <w:r>
              <w:rPr>
                <w:rFonts w:ascii="Arial" w:eastAsia="Arial" w:hAnsi="Arial" w:cs="Arial"/>
                <w:color w:val="000000"/>
              </w:rPr>
              <w:t>Perfiles, Personas y Escenarios</w:t>
            </w:r>
            <w:r>
              <w:rPr>
                <w:rFonts w:ascii="Arial" w:eastAsia="Arial" w:hAnsi="Arial" w:cs="Arial"/>
                <w:color w:val="000000"/>
              </w:rPr>
              <w:tab/>
              <w:t>7</w:t>
            </w:r>
          </w:hyperlink>
        </w:p>
        <w:p w14:paraId="5529C047" w14:textId="77777777" w:rsidR="008655F2" w:rsidRDefault="00FA7D12">
          <w:pPr>
            <w:widowControl w:val="0"/>
            <w:tabs>
              <w:tab w:val="right" w:pos="12000"/>
            </w:tabs>
            <w:spacing w:before="60" w:after="0" w:line="240" w:lineRule="auto"/>
            <w:ind w:left="360"/>
            <w:rPr>
              <w:rFonts w:ascii="Arial" w:eastAsia="Arial" w:hAnsi="Arial" w:cs="Arial"/>
              <w:color w:val="000000"/>
            </w:rPr>
          </w:pPr>
          <w:hyperlink w:anchor="_kmnc0rgcyfol">
            <w:r>
              <w:rPr>
                <w:rFonts w:ascii="Arial" w:eastAsia="Arial" w:hAnsi="Arial" w:cs="Arial"/>
                <w:color w:val="000000"/>
              </w:rPr>
              <w:t>Documento de ERS</w:t>
            </w:r>
            <w:r>
              <w:rPr>
                <w:rFonts w:ascii="Arial" w:eastAsia="Arial" w:hAnsi="Arial" w:cs="Arial"/>
                <w:color w:val="000000"/>
              </w:rPr>
              <w:tab/>
              <w:t>7</w:t>
            </w:r>
          </w:hyperlink>
        </w:p>
        <w:p w14:paraId="5529C048" w14:textId="77777777" w:rsidR="008655F2" w:rsidRDefault="00FA7D12">
          <w:pPr>
            <w:widowControl w:val="0"/>
            <w:tabs>
              <w:tab w:val="right" w:pos="12000"/>
            </w:tabs>
            <w:spacing w:before="60" w:after="0" w:line="240" w:lineRule="auto"/>
            <w:rPr>
              <w:rFonts w:ascii="Arial" w:eastAsia="Arial" w:hAnsi="Arial" w:cs="Arial"/>
              <w:b/>
              <w:color w:val="000000"/>
            </w:rPr>
          </w:pPr>
          <w:hyperlink w:anchor="_hvs6uswwh3b3">
            <w:r>
              <w:rPr>
                <w:rFonts w:ascii="Arial" w:eastAsia="Arial" w:hAnsi="Arial" w:cs="Arial"/>
                <w:b/>
                <w:color w:val="000000"/>
                <w:sz w:val="24"/>
                <w:szCs w:val="24"/>
              </w:rPr>
              <w:t>Conclusiones</w:t>
            </w:r>
            <w:r>
              <w:rPr>
                <w:rFonts w:ascii="Arial" w:eastAsia="Arial" w:hAnsi="Arial" w:cs="Arial"/>
                <w:b/>
                <w:color w:val="000000"/>
                <w:sz w:val="24"/>
                <w:szCs w:val="24"/>
              </w:rPr>
              <w:tab/>
              <w:t>7</w:t>
            </w:r>
          </w:hyperlink>
          <w:r>
            <w:fldChar w:fldCharType="end"/>
          </w:r>
        </w:p>
      </w:sdtContent>
    </w:sdt>
    <w:p w14:paraId="5529C049" w14:textId="77777777" w:rsidR="008655F2" w:rsidRDefault="008655F2">
      <w:pPr>
        <w:keepNext/>
        <w:pBdr>
          <w:top w:val="nil"/>
          <w:left w:val="nil"/>
          <w:bottom w:val="nil"/>
          <w:right w:val="nil"/>
          <w:between w:val="nil"/>
        </w:pBdr>
        <w:spacing w:before="360" w:after="360" w:line="240" w:lineRule="auto"/>
        <w:jc w:val="center"/>
        <w:rPr>
          <w:rFonts w:ascii="Arial" w:eastAsia="Arial" w:hAnsi="Arial" w:cs="Arial"/>
          <w:b/>
          <w:color w:val="000000"/>
          <w:sz w:val="36"/>
          <w:szCs w:val="36"/>
        </w:rPr>
      </w:pPr>
    </w:p>
    <w:p w14:paraId="5529C04A" w14:textId="77777777" w:rsidR="008655F2" w:rsidRDefault="008655F2">
      <w:pPr>
        <w:keepNext/>
        <w:pBdr>
          <w:top w:val="nil"/>
          <w:left w:val="nil"/>
          <w:bottom w:val="nil"/>
          <w:right w:val="nil"/>
          <w:between w:val="nil"/>
        </w:pBdr>
        <w:spacing w:before="360" w:after="360" w:line="240" w:lineRule="auto"/>
        <w:jc w:val="center"/>
        <w:rPr>
          <w:rFonts w:ascii="Arial" w:eastAsia="Arial" w:hAnsi="Arial" w:cs="Arial"/>
          <w:b/>
          <w:color w:val="000000"/>
          <w:sz w:val="36"/>
          <w:szCs w:val="36"/>
        </w:rPr>
      </w:pPr>
    </w:p>
    <w:p w14:paraId="5529C04B" w14:textId="77777777" w:rsidR="008655F2" w:rsidRDefault="008655F2"/>
    <w:p w14:paraId="5529C04C" w14:textId="77777777" w:rsidR="008655F2" w:rsidRDefault="00FA7D12">
      <w:pPr>
        <w:pStyle w:val="Heading1"/>
      </w:pPr>
      <w:bookmarkStart w:id="2" w:name="_drpoplrkd13f" w:colFirst="0" w:colLast="0"/>
      <w:bookmarkEnd w:id="2"/>
      <w:r>
        <w:br w:type="page"/>
      </w:r>
      <w:r>
        <w:lastRenderedPageBreak/>
        <w:t>Introducción</w:t>
      </w:r>
    </w:p>
    <w:p w14:paraId="5529C04D" w14:textId="77777777" w:rsidR="008655F2" w:rsidRDefault="00FA7D12">
      <w:pPr>
        <w:jc w:val="both"/>
        <w:rPr>
          <w:rFonts w:ascii="Calibri" w:eastAsia="Calibri" w:hAnsi="Calibri" w:cs="Calibri"/>
        </w:rPr>
      </w:pPr>
      <w:r>
        <w:rPr>
          <w:rFonts w:ascii="Calibri" w:eastAsia="Calibri" w:hAnsi="Calibri" w:cs="Calibri"/>
        </w:rPr>
        <w:t>El presente documento tiene como finalidad dar una definición formal del proyecto para la asignatura Interacción Humano Computadora(IHC). Donde se aplicaran conceptos relacionados con la materia y así mismo justificar su uso.</w:t>
      </w:r>
    </w:p>
    <w:p w14:paraId="5529C04E" w14:textId="77777777" w:rsidR="008655F2" w:rsidRDefault="008655F2">
      <w:pPr>
        <w:jc w:val="both"/>
        <w:rPr>
          <w:rFonts w:ascii="Calibri" w:eastAsia="Calibri" w:hAnsi="Calibri" w:cs="Calibri"/>
          <w:color w:val="8064A2"/>
        </w:rPr>
      </w:pPr>
    </w:p>
    <w:p w14:paraId="5529C04F" w14:textId="77777777" w:rsidR="008655F2" w:rsidRDefault="00FA7D12">
      <w:pPr>
        <w:pStyle w:val="Heading1"/>
      </w:pPr>
      <w:bookmarkStart w:id="3" w:name="_8qq5n7lmpkx0" w:colFirst="0" w:colLast="0"/>
      <w:bookmarkEnd w:id="3"/>
      <w:r>
        <w:t>Contenido</w:t>
      </w:r>
    </w:p>
    <w:tbl>
      <w:tblPr>
        <w:tblStyle w:val="a"/>
        <w:tblW w:w="9576" w:type="dxa"/>
        <w:tblInd w:w="-115" w:type="dxa"/>
        <w:tblLayout w:type="fixed"/>
        <w:tblLook w:val="0000" w:firstRow="0" w:lastRow="0" w:firstColumn="0" w:lastColumn="0" w:noHBand="0" w:noVBand="0"/>
      </w:tblPr>
      <w:tblGrid>
        <w:gridCol w:w="1915"/>
        <w:gridCol w:w="7661"/>
      </w:tblGrid>
      <w:tr w:rsidR="008655F2" w14:paraId="5529C052" w14:textId="77777777">
        <w:tc>
          <w:tcPr>
            <w:tcW w:w="1915" w:type="dxa"/>
          </w:tcPr>
          <w:p w14:paraId="5529C050" w14:textId="77777777" w:rsidR="008655F2" w:rsidRDefault="008655F2">
            <w:pPr>
              <w:pBdr>
                <w:top w:val="nil"/>
                <w:left w:val="nil"/>
                <w:bottom w:val="nil"/>
                <w:right w:val="nil"/>
                <w:between w:val="nil"/>
              </w:pBdr>
              <w:spacing w:before="0" w:after="0" w:line="80" w:lineRule="auto"/>
              <w:rPr>
                <w:rFonts w:ascii="Calibri" w:eastAsia="Calibri" w:hAnsi="Calibri" w:cs="Calibri"/>
                <w:b/>
                <w:color w:val="000000"/>
                <w:sz w:val="8"/>
                <w:szCs w:val="8"/>
              </w:rPr>
            </w:pPr>
          </w:p>
        </w:tc>
        <w:tc>
          <w:tcPr>
            <w:tcW w:w="7661" w:type="dxa"/>
            <w:tcBorders>
              <w:bottom w:val="single" w:sz="12" w:space="0" w:color="000000"/>
            </w:tcBorders>
          </w:tcPr>
          <w:p w14:paraId="5529C051" w14:textId="77777777" w:rsidR="008655F2" w:rsidRDefault="008655F2">
            <w:pPr>
              <w:pBdr>
                <w:top w:val="nil"/>
                <w:left w:val="nil"/>
                <w:bottom w:val="nil"/>
                <w:right w:val="nil"/>
                <w:between w:val="nil"/>
              </w:pBdr>
              <w:spacing w:before="0" w:after="0" w:line="80" w:lineRule="auto"/>
              <w:rPr>
                <w:rFonts w:ascii="Calibri" w:eastAsia="Calibri" w:hAnsi="Calibri" w:cs="Calibri"/>
                <w:b/>
                <w:color w:val="000000"/>
                <w:sz w:val="8"/>
                <w:szCs w:val="8"/>
              </w:rPr>
            </w:pPr>
          </w:p>
        </w:tc>
      </w:tr>
      <w:tr w:rsidR="008655F2" w14:paraId="5529C055" w14:textId="77777777">
        <w:tc>
          <w:tcPr>
            <w:tcW w:w="1915" w:type="dxa"/>
          </w:tcPr>
          <w:p w14:paraId="5529C053" w14:textId="77777777" w:rsidR="008655F2" w:rsidRDefault="008655F2">
            <w:pPr>
              <w:pBdr>
                <w:top w:val="nil"/>
                <w:left w:val="nil"/>
                <w:bottom w:val="nil"/>
                <w:right w:val="nil"/>
                <w:between w:val="nil"/>
              </w:pBdr>
              <w:spacing w:before="0" w:after="0" w:line="80" w:lineRule="auto"/>
              <w:rPr>
                <w:rFonts w:ascii="Calibri" w:eastAsia="Calibri" w:hAnsi="Calibri" w:cs="Calibri"/>
                <w:b/>
                <w:color w:val="000000"/>
                <w:sz w:val="8"/>
                <w:szCs w:val="8"/>
              </w:rPr>
            </w:pPr>
          </w:p>
        </w:tc>
        <w:tc>
          <w:tcPr>
            <w:tcW w:w="7661" w:type="dxa"/>
          </w:tcPr>
          <w:p w14:paraId="5529C054" w14:textId="77777777" w:rsidR="008655F2" w:rsidRDefault="008655F2">
            <w:pPr>
              <w:pBdr>
                <w:top w:val="nil"/>
                <w:left w:val="nil"/>
                <w:bottom w:val="nil"/>
                <w:right w:val="nil"/>
                <w:between w:val="nil"/>
              </w:pBdr>
              <w:spacing w:before="0" w:after="0" w:line="80" w:lineRule="auto"/>
              <w:rPr>
                <w:rFonts w:ascii="Calibri" w:eastAsia="Calibri" w:hAnsi="Calibri" w:cs="Calibri"/>
                <w:b/>
                <w:color w:val="000000"/>
                <w:sz w:val="8"/>
                <w:szCs w:val="8"/>
              </w:rPr>
            </w:pPr>
          </w:p>
        </w:tc>
      </w:tr>
      <w:tr w:rsidR="008655F2" w14:paraId="5529C066" w14:textId="77777777">
        <w:trPr>
          <w:trHeight w:val="3438"/>
        </w:trPr>
        <w:tc>
          <w:tcPr>
            <w:tcW w:w="1915" w:type="dxa"/>
          </w:tcPr>
          <w:p w14:paraId="5529C056" w14:textId="77777777" w:rsidR="008655F2" w:rsidRDefault="00FA7D12">
            <w:pPr>
              <w:pStyle w:val="Heading2"/>
            </w:pPr>
            <w:bookmarkStart w:id="4" w:name="_j5tcfuehgbj1" w:colFirst="0" w:colLast="0"/>
            <w:bookmarkEnd w:id="4"/>
            <w:r>
              <w:t>Propósito</w:t>
            </w:r>
          </w:p>
          <w:p w14:paraId="5529C057" w14:textId="77777777" w:rsidR="008655F2" w:rsidRDefault="008655F2">
            <w:pPr>
              <w:pBdr>
                <w:top w:val="nil"/>
                <w:left w:val="nil"/>
                <w:bottom w:val="nil"/>
                <w:right w:val="nil"/>
                <w:between w:val="nil"/>
              </w:pBdr>
              <w:rPr>
                <w:rFonts w:ascii="Calibri" w:eastAsia="Calibri" w:hAnsi="Calibri" w:cs="Calibri"/>
                <w:b/>
                <w:color w:val="000000"/>
              </w:rPr>
            </w:pPr>
          </w:p>
        </w:tc>
        <w:tc>
          <w:tcPr>
            <w:tcW w:w="7661" w:type="dxa"/>
          </w:tcPr>
          <w:p w14:paraId="5529C058" w14:textId="77777777" w:rsidR="008655F2" w:rsidRDefault="00FA7D12">
            <w:pPr>
              <w:jc w:val="both"/>
              <w:rPr>
                <w:rFonts w:ascii="Calibri" w:eastAsia="Calibri" w:hAnsi="Calibri" w:cs="Calibri"/>
              </w:rPr>
            </w:pPr>
            <w:r>
              <w:rPr>
                <w:rFonts w:ascii="Calibri" w:eastAsia="Calibri" w:hAnsi="Calibri" w:cs="Calibri"/>
              </w:rPr>
              <w:t>Desarrollar MediAlerta</w:t>
            </w:r>
            <w:r>
              <w:rPr>
                <w:rFonts w:ascii="Calibri" w:eastAsia="Calibri" w:hAnsi="Calibri" w:cs="Calibri"/>
              </w:rPr>
              <w:t>, una aplicación móvil diseñada para mejorar la adherencia a tratamientos médicos en adultos mayores mediante recordatorios personalizados de medicación, monitoreo remoto por profesionales de la salud y supervisión por parte de familiares o cuidadores. Su objetivo principal es mitigar los riesgos asociados al olvido de medicamentos (sobredosis, omisiones, efectos adversos) y promover la autonomía, seguridad y bienestar de los usuarios.</w:t>
            </w:r>
          </w:p>
          <w:p w14:paraId="5529C059" w14:textId="77777777" w:rsidR="008655F2" w:rsidRDefault="008655F2">
            <w:pPr>
              <w:jc w:val="both"/>
              <w:rPr>
                <w:rFonts w:ascii="Calibri" w:eastAsia="Calibri" w:hAnsi="Calibri" w:cs="Calibri"/>
              </w:rPr>
            </w:pPr>
          </w:p>
          <w:p w14:paraId="5529C05A" w14:textId="77777777" w:rsidR="008655F2" w:rsidRDefault="00FA7D12">
            <w:pPr>
              <w:jc w:val="both"/>
              <w:rPr>
                <w:rFonts w:ascii="Calibri" w:eastAsia="Calibri" w:hAnsi="Calibri" w:cs="Calibri"/>
                <w:b/>
              </w:rPr>
            </w:pPr>
            <w:r>
              <w:rPr>
                <w:rFonts w:ascii="Calibri" w:eastAsia="Calibri" w:hAnsi="Calibri" w:cs="Calibri"/>
                <w:b/>
              </w:rPr>
              <w:t>Objetivos del Proyecto:</w:t>
            </w:r>
          </w:p>
          <w:p w14:paraId="5529C05B" w14:textId="77777777" w:rsidR="008655F2" w:rsidRDefault="008655F2">
            <w:pPr>
              <w:jc w:val="both"/>
              <w:rPr>
                <w:rFonts w:ascii="Calibri" w:eastAsia="Calibri" w:hAnsi="Calibri" w:cs="Calibri"/>
              </w:rPr>
            </w:pPr>
          </w:p>
          <w:p w14:paraId="5529C05C" w14:textId="77777777" w:rsidR="008655F2" w:rsidRDefault="00FA7D12">
            <w:pPr>
              <w:numPr>
                <w:ilvl w:val="0"/>
                <w:numId w:val="8"/>
              </w:numPr>
              <w:spacing w:after="0"/>
              <w:jc w:val="both"/>
              <w:rPr>
                <w:rFonts w:ascii="Calibri" w:eastAsia="Calibri" w:hAnsi="Calibri" w:cs="Calibri"/>
              </w:rPr>
            </w:pPr>
            <w:r>
              <w:rPr>
                <w:rFonts w:ascii="Calibri" w:eastAsia="Calibri" w:hAnsi="Calibri" w:cs="Calibri"/>
              </w:rPr>
              <w:t>Reducir errores en la medicación: Evitar sobredosis, omisiones o interacciones adversas</w:t>
            </w:r>
          </w:p>
          <w:p w14:paraId="5529C05D" w14:textId="77777777" w:rsidR="008655F2" w:rsidRDefault="00FA7D12">
            <w:pPr>
              <w:numPr>
                <w:ilvl w:val="0"/>
                <w:numId w:val="8"/>
              </w:numPr>
              <w:spacing w:before="0" w:after="0"/>
              <w:jc w:val="both"/>
              <w:rPr>
                <w:rFonts w:ascii="Calibri" w:eastAsia="Calibri" w:hAnsi="Calibri" w:cs="Calibri"/>
              </w:rPr>
            </w:pPr>
            <w:r>
              <w:rPr>
                <w:rFonts w:ascii="Calibri" w:eastAsia="Calibri" w:hAnsi="Calibri" w:cs="Calibri"/>
              </w:rPr>
              <w:t>Fomentar la autonomía: Empoderar a los adultos mayores para gestionar su salud con seguridad.</w:t>
            </w:r>
          </w:p>
          <w:p w14:paraId="5529C05E" w14:textId="77777777" w:rsidR="008655F2" w:rsidRDefault="00FA7D12">
            <w:pPr>
              <w:numPr>
                <w:ilvl w:val="0"/>
                <w:numId w:val="8"/>
              </w:numPr>
              <w:spacing w:before="0" w:after="0"/>
              <w:jc w:val="both"/>
              <w:rPr>
                <w:rFonts w:ascii="Calibri" w:eastAsia="Calibri" w:hAnsi="Calibri" w:cs="Calibri"/>
              </w:rPr>
            </w:pPr>
            <w:r>
              <w:rPr>
                <w:rFonts w:ascii="Calibri" w:eastAsia="Calibri" w:hAnsi="Calibri" w:cs="Calibri"/>
              </w:rPr>
              <w:t>Prevenir complicaciones: Disminuir hospitalizaciones y progresión de enfermedades crónicas.</w:t>
            </w:r>
          </w:p>
          <w:p w14:paraId="5529C05F" w14:textId="77777777" w:rsidR="008655F2" w:rsidRDefault="00FA7D12">
            <w:pPr>
              <w:numPr>
                <w:ilvl w:val="0"/>
                <w:numId w:val="8"/>
              </w:numPr>
              <w:spacing w:before="0"/>
              <w:jc w:val="both"/>
              <w:rPr>
                <w:rFonts w:ascii="Calibri" w:eastAsia="Calibri" w:hAnsi="Calibri" w:cs="Calibri"/>
              </w:rPr>
            </w:pPr>
            <w:r>
              <w:rPr>
                <w:rFonts w:ascii="Calibri" w:eastAsia="Calibri" w:hAnsi="Calibri" w:cs="Calibri"/>
              </w:rPr>
              <w:t>Integrar a los interesados: Facilitar la coordinación entre médicos, familiares y cuidadores.</w:t>
            </w:r>
          </w:p>
          <w:p w14:paraId="5529C060" w14:textId="77777777" w:rsidR="008655F2" w:rsidRDefault="008655F2">
            <w:pPr>
              <w:jc w:val="both"/>
              <w:rPr>
                <w:rFonts w:ascii="Calibri" w:eastAsia="Calibri" w:hAnsi="Calibri" w:cs="Calibri"/>
              </w:rPr>
            </w:pPr>
          </w:p>
          <w:p w14:paraId="5529C061" w14:textId="77777777" w:rsidR="008655F2" w:rsidRDefault="00FA7D12">
            <w:pPr>
              <w:jc w:val="both"/>
              <w:rPr>
                <w:rFonts w:ascii="Calibri" w:eastAsia="Calibri" w:hAnsi="Calibri" w:cs="Calibri"/>
                <w:b/>
              </w:rPr>
            </w:pPr>
            <w:r>
              <w:rPr>
                <w:rFonts w:ascii="Calibri" w:eastAsia="Calibri" w:hAnsi="Calibri" w:cs="Calibri"/>
                <w:b/>
              </w:rPr>
              <w:t>Stakeholders Principales:</w:t>
            </w:r>
          </w:p>
          <w:p w14:paraId="5529C062" w14:textId="77777777" w:rsidR="008655F2" w:rsidRDefault="008655F2">
            <w:pPr>
              <w:jc w:val="both"/>
              <w:rPr>
                <w:rFonts w:ascii="Calibri" w:eastAsia="Calibri" w:hAnsi="Calibri" w:cs="Calibri"/>
              </w:rPr>
            </w:pPr>
          </w:p>
          <w:p w14:paraId="5529C063" w14:textId="77777777" w:rsidR="008655F2" w:rsidRDefault="00FA7D12">
            <w:pPr>
              <w:numPr>
                <w:ilvl w:val="0"/>
                <w:numId w:val="4"/>
              </w:numPr>
              <w:spacing w:after="0"/>
              <w:jc w:val="both"/>
              <w:rPr>
                <w:rFonts w:ascii="Calibri" w:eastAsia="Calibri" w:hAnsi="Calibri" w:cs="Calibri"/>
              </w:rPr>
            </w:pPr>
            <w:r>
              <w:rPr>
                <w:rFonts w:ascii="Calibri" w:eastAsia="Calibri" w:hAnsi="Calibri" w:cs="Calibri"/>
              </w:rPr>
              <w:t>Adultos mayores: Usuarios finales que requieren asistencia para seguir sus tratamientos.</w:t>
            </w:r>
          </w:p>
          <w:p w14:paraId="5529C064" w14:textId="77777777" w:rsidR="008655F2" w:rsidRDefault="00FA7D12">
            <w:pPr>
              <w:numPr>
                <w:ilvl w:val="0"/>
                <w:numId w:val="4"/>
              </w:numPr>
              <w:spacing w:before="0" w:after="0"/>
              <w:jc w:val="both"/>
              <w:rPr>
                <w:rFonts w:ascii="Calibri" w:eastAsia="Calibri" w:hAnsi="Calibri" w:cs="Calibri"/>
              </w:rPr>
            </w:pPr>
            <w:r>
              <w:rPr>
                <w:rFonts w:ascii="Calibri" w:eastAsia="Calibri" w:hAnsi="Calibri" w:cs="Calibri"/>
              </w:rPr>
              <w:t>Médicos y profesionales de la salud: Monitorean y ajustan tratamientos de manera remota.</w:t>
            </w:r>
          </w:p>
          <w:p w14:paraId="5529C065" w14:textId="77777777" w:rsidR="008655F2" w:rsidRDefault="00FA7D12">
            <w:pPr>
              <w:numPr>
                <w:ilvl w:val="0"/>
                <w:numId w:val="4"/>
              </w:numPr>
              <w:spacing w:before="0"/>
              <w:jc w:val="both"/>
              <w:rPr>
                <w:rFonts w:ascii="Calibri" w:eastAsia="Calibri" w:hAnsi="Calibri" w:cs="Calibri"/>
              </w:rPr>
            </w:pPr>
            <w:r>
              <w:rPr>
                <w:rFonts w:ascii="Calibri" w:eastAsia="Calibri" w:hAnsi="Calibri" w:cs="Calibri"/>
              </w:rPr>
              <w:t>Familiares y cuidadores: Supervisan el proceso y reciben notificaciones sobre el cumplimiento.</w:t>
            </w:r>
          </w:p>
        </w:tc>
      </w:tr>
      <w:tr w:rsidR="008655F2" w14:paraId="5529C069" w14:textId="77777777">
        <w:tc>
          <w:tcPr>
            <w:tcW w:w="1915" w:type="dxa"/>
          </w:tcPr>
          <w:p w14:paraId="5529C067" w14:textId="77777777" w:rsidR="008655F2" w:rsidRDefault="008655F2">
            <w:pPr>
              <w:pBdr>
                <w:top w:val="nil"/>
                <w:left w:val="nil"/>
                <w:bottom w:val="nil"/>
                <w:right w:val="nil"/>
                <w:between w:val="nil"/>
              </w:pBdr>
              <w:rPr>
                <w:rFonts w:ascii="Calibri" w:eastAsia="Calibri" w:hAnsi="Calibri" w:cs="Calibri"/>
                <w:b/>
                <w:color w:val="000000"/>
              </w:rPr>
            </w:pPr>
          </w:p>
        </w:tc>
        <w:tc>
          <w:tcPr>
            <w:tcW w:w="7661" w:type="dxa"/>
            <w:tcBorders>
              <w:bottom w:val="single" w:sz="8" w:space="0" w:color="000000"/>
            </w:tcBorders>
          </w:tcPr>
          <w:p w14:paraId="5529C068" w14:textId="77777777" w:rsidR="008655F2" w:rsidRDefault="008655F2">
            <w:pPr>
              <w:pBdr>
                <w:top w:val="nil"/>
                <w:left w:val="nil"/>
                <w:bottom w:val="nil"/>
                <w:right w:val="nil"/>
                <w:between w:val="nil"/>
              </w:pBdr>
              <w:spacing w:before="0" w:after="0" w:line="80" w:lineRule="auto"/>
              <w:rPr>
                <w:rFonts w:ascii="Calibri" w:eastAsia="Calibri" w:hAnsi="Calibri" w:cs="Calibri"/>
                <w:b/>
                <w:color w:val="000000"/>
                <w:sz w:val="8"/>
                <w:szCs w:val="8"/>
              </w:rPr>
            </w:pPr>
          </w:p>
        </w:tc>
      </w:tr>
      <w:tr w:rsidR="008655F2" w14:paraId="5529C071" w14:textId="77777777">
        <w:trPr>
          <w:trHeight w:val="706"/>
        </w:trPr>
        <w:tc>
          <w:tcPr>
            <w:tcW w:w="1915" w:type="dxa"/>
          </w:tcPr>
          <w:p w14:paraId="5529C06A" w14:textId="77777777" w:rsidR="008655F2" w:rsidRDefault="008655F2">
            <w:pPr>
              <w:pBdr>
                <w:top w:val="nil"/>
                <w:left w:val="nil"/>
                <w:bottom w:val="nil"/>
                <w:right w:val="nil"/>
                <w:between w:val="nil"/>
              </w:pBdr>
              <w:rPr>
                <w:rFonts w:ascii="Cambria" w:eastAsia="Cambria" w:hAnsi="Cambria" w:cs="Cambria"/>
                <w:b/>
              </w:rPr>
            </w:pPr>
          </w:p>
          <w:p w14:paraId="5529C06B" w14:textId="77777777" w:rsidR="008655F2" w:rsidRDefault="00FA7D12">
            <w:pPr>
              <w:pStyle w:val="Heading2"/>
            </w:pPr>
            <w:bookmarkStart w:id="5" w:name="_jrmkkumipfdr" w:colFirst="0" w:colLast="0"/>
            <w:bookmarkEnd w:id="5"/>
            <w:r>
              <w:t>Justificación</w:t>
            </w:r>
          </w:p>
        </w:tc>
        <w:tc>
          <w:tcPr>
            <w:tcW w:w="7661" w:type="dxa"/>
            <w:tcBorders>
              <w:bottom w:val="single" w:sz="8" w:space="0" w:color="000000"/>
            </w:tcBorders>
          </w:tcPr>
          <w:p w14:paraId="5529C06C" w14:textId="77777777" w:rsidR="008655F2" w:rsidRDefault="00FA7D12">
            <w:pPr>
              <w:numPr>
                <w:ilvl w:val="0"/>
                <w:numId w:val="10"/>
              </w:numPr>
              <w:pBdr>
                <w:top w:val="nil"/>
                <w:left w:val="nil"/>
                <w:bottom w:val="nil"/>
                <w:right w:val="nil"/>
                <w:between w:val="nil"/>
              </w:pBdr>
              <w:spacing w:before="0" w:after="0" w:line="240" w:lineRule="auto"/>
              <w:jc w:val="both"/>
              <w:rPr>
                <w:sz w:val="24"/>
                <w:szCs w:val="24"/>
              </w:rPr>
            </w:pPr>
            <w:r>
              <w:rPr>
                <w:rFonts w:ascii="Calibri" w:eastAsia="Calibri" w:hAnsi="Calibri" w:cs="Calibri"/>
              </w:rPr>
              <w:t>Alta prevalencia de deterioro cognitivo y problemas de memoria en adultos mayores: Según datos del INEGI (2021), el 62.5% de las mujeres y 56.4% de los hombres mayores de 60 años reportan tener una memoria "mala o regular".</w:t>
            </w:r>
          </w:p>
          <w:p w14:paraId="5529C06D" w14:textId="77777777" w:rsidR="008655F2" w:rsidRDefault="00FA7D12">
            <w:pPr>
              <w:numPr>
                <w:ilvl w:val="0"/>
                <w:numId w:val="10"/>
              </w:numPr>
              <w:pBdr>
                <w:top w:val="nil"/>
                <w:left w:val="nil"/>
                <w:bottom w:val="nil"/>
                <w:right w:val="nil"/>
                <w:between w:val="nil"/>
              </w:pBdr>
              <w:spacing w:before="0" w:after="0" w:line="240" w:lineRule="auto"/>
              <w:jc w:val="both"/>
              <w:rPr>
                <w:rFonts w:ascii="Calibri" w:eastAsia="Calibri" w:hAnsi="Calibri" w:cs="Calibri"/>
              </w:rPr>
            </w:pPr>
            <w:r>
              <w:rPr>
                <w:rFonts w:ascii="Calibri" w:eastAsia="Calibri" w:hAnsi="Calibri" w:cs="Calibri"/>
              </w:rPr>
              <w:t xml:space="preserve">Riesgos graves asociados a errores en la medicación: Olvidos u omisiones de dosis pueden provocar sobredosis, interacciones adversas, hospitalizaciones o progresión de enfermedades crónicas, afectando la calidad de vida y elevando los costos de tratamiento. </w:t>
            </w:r>
          </w:p>
          <w:p w14:paraId="5529C06E" w14:textId="77777777" w:rsidR="008655F2" w:rsidRDefault="00FA7D12">
            <w:pPr>
              <w:numPr>
                <w:ilvl w:val="0"/>
                <w:numId w:val="10"/>
              </w:numPr>
              <w:pBdr>
                <w:top w:val="nil"/>
                <w:left w:val="nil"/>
                <w:bottom w:val="nil"/>
                <w:right w:val="nil"/>
                <w:between w:val="nil"/>
              </w:pBdr>
              <w:spacing w:before="0" w:after="0" w:line="240" w:lineRule="auto"/>
              <w:jc w:val="both"/>
              <w:rPr>
                <w:rFonts w:ascii="Calibri" w:eastAsia="Calibri" w:hAnsi="Calibri" w:cs="Calibri"/>
              </w:rPr>
            </w:pPr>
            <w:r>
              <w:rPr>
                <w:rFonts w:ascii="Calibri" w:eastAsia="Calibri" w:hAnsi="Calibri" w:cs="Calibri"/>
              </w:rPr>
              <w:t xml:space="preserve">Carga emocional y logística para cuidadores: La supervisión constante de la medicación genera estrés y fatiga en cuidadores, quienes a menudo equilibran esta responsabilidad con otras obligaciones laborales o </w:t>
            </w:r>
            <w:r>
              <w:rPr>
                <w:rFonts w:ascii="Calibri" w:eastAsia="Calibri" w:hAnsi="Calibri" w:cs="Calibri"/>
              </w:rPr>
              <w:lastRenderedPageBreak/>
              <w:t>personales. Esto puede llevar a un desgaste físico y emocional, afectando la dinámica familiar.</w:t>
            </w:r>
          </w:p>
          <w:p w14:paraId="5529C06F" w14:textId="77777777" w:rsidR="008655F2" w:rsidRDefault="00FA7D12">
            <w:pPr>
              <w:numPr>
                <w:ilvl w:val="0"/>
                <w:numId w:val="10"/>
              </w:numPr>
              <w:pBdr>
                <w:top w:val="nil"/>
                <w:left w:val="nil"/>
                <w:bottom w:val="nil"/>
                <w:right w:val="nil"/>
                <w:between w:val="nil"/>
              </w:pBdr>
              <w:spacing w:before="0" w:after="0" w:line="240" w:lineRule="auto"/>
              <w:jc w:val="both"/>
              <w:rPr>
                <w:rFonts w:ascii="Calibri" w:eastAsia="Calibri" w:hAnsi="Calibri" w:cs="Calibri"/>
              </w:rPr>
            </w:pPr>
            <w:r>
              <w:rPr>
                <w:rFonts w:ascii="Calibri" w:eastAsia="Calibri" w:hAnsi="Calibri" w:cs="Calibri"/>
              </w:rPr>
              <w:t>Falta de soluciones tecnológicas accesibles y colaborativas: Las aplicaciones existentes suelen tener interfaces complejas, no están diseñadas para adultos mayores o carecen de integración con profesionales de la salud.</w:t>
            </w:r>
          </w:p>
          <w:p w14:paraId="5529C070" w14:textId="77777777" w:rsidR="008655F2" w:rsidRDefault="008655F2">
            <w:pPr>
              <w:pBdr>
                <w:top w:val="nil"/>
                <w:left w:val="nil"/>
                <w:bottom w:val="nil"/>
                <w:right w:val="nil"/>
                <w:between w:val="nil"/>
              </w:pBdr>
              <w:spacing w:before="0" w:after="0" w:line="240" w:lineRule="auto"/>
              <w:ind w:left="720"/>
              <w:jc w:val="both"/>
              <w:rPr>
                <w:rFonts w:ascii="Calibri" w:eastAsia="Calibri" w:hAnsi="Calibri" w:cs="Calibri"/>
                <w:sz w:val="24"/>
                <w:szCs w:val="24"/>
              </w:rPr>
            </w:pPr>
          </w:p>
        </w:tc>
      </w:tr>
      <w:tr w:rsidR="008655F2" w14:paraId="5529C081" w14:textId="77777777">
        <w:trPr>
          <w:trHeight w:val="839"/>
        </w:trPr>
        <w:tc>
          <w:tcPr>
            <w:tcW w:w="1915" w:type="dxa"/>
          </w:tcPr>
          <w:p w14:paraId="5529C072" w14:textId="77777777" w:rsidR="008655F2" w:rsidRDefault="008655F2">
            <w:pPr>
              <w:pBdr>
                <w:top w:val="nil"/>
                <w:left w:val="nil"/>
                <w:bottom w:val="nil"/>
                <w:right w:val="nil"/>
                <w:between w:val="nil"/>
              </w:pBdr>
              <w:rPr>
                <w:rFonts w:ascii="Calibri" w:eastAsia="Calibri" w:hAnsi="Calibri" w:cs="Calibri"/>
                <w:b/>
                <w:color w:val="000000"/>
              </w:rPr>
            </w:pPr>
          </w:p>
          <w:p w14:paraId="5529C073" w14:textId="77777777" w:rsidR="008655F2" w:rsidRDefault="00FA7D12">
            <w:pPr>
              <w:pStyle w:val="Heading2"/>
            </w:pPr>
            <w:bookmarkStart w:id="6" w:name="_8duqukl2ky26" w:colFirst="0" w:colLast="0"/>
            <w:bookmarkEnd w:id="6"/>
            <w:r>
              <w:t>Beneficios</w:t>
            </w:r>
          </w:p>
        </w:tc>
        <w:tc>
          <w:tcPr>
            <w:tcW w:w="7661" w:type="dxa"/>
            <w:tcBorders>
              <w:top w:val="single" w:sz="8" w:space="0" w:color="000000"/>
              <w:bottom w:val="single" w:sz="8" w:space="0" w:color="000000"/>
            </w:tcBorders>
          </w:tcPr>
          <w:p w14:paraId="5529C074" w14:textId="77777777" w:rsidR="008655F2" w:rsidRDefault="008655F2">
            <w:pPr>
              <w:jc w:val="both"/>
              <w:rPr>
                <w:rFonts w:ascii="Calibri" w:eastAsia="Calibri" w:hAnsi="Calibri" w:cs="Calibri"/>
              </w:rPr>
            </w:pPr>
          </w:p>
          <w:p w14:paraId="5529C075" w14:textId="77777777" w:rsidR="008655F2" w:rsidRDefault="00FA7D12">
            <w:pPr>
              <w:jc w:val="both"/>
              <w:rPr>
                <w:rFonts w:ascii="Calibri" w:eastAsia="Calibri" w:hAnsi="Calibri" w:cs="Calibri"/>
              </w:rPr>
            </w:pPr>
            <w:r>
              <w:rPr>
                <w:rFonts w:ascii="Calibri" w:eastAsia="Calibri" w:hAnsi="Calibri" w:cs="Calibri"/>
              </w:rPr>
              <w:t xml:space="preserve">El desarrollo de MediAlerta ofrece múltiples ventajas tanto para los adultos mayores como para sus familiares, cuidadores y profesionales de la salud. A través de su implementación, se busca abordar problemas críticos relacionados con la adherencia a tratamientos médicos y mejorar la calidad de vida de los usuarios. </w:t>
            </w:r>
          </w:p>
          <w:p w14:paraId="5529C076" w14:textId="77777777" w:rsidR="008655F2" w:rsidRDefault="008655F2">
            <w:pPr>
              <w:jc w:val="both"/>
              <w:rPr>
                <w:rFonts w:ascii="Calibri" w:eastAsia="Calibri" w:hAnsi="Calibri" w:cs="Calibri"/>
              </w:rPr>
            </w:pPr>
          </w:p>
          <w:p w14:paraId="5529C077"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Mejorar en la adherencia al tratamiento. </w:t>
            </w:r>
            <w:r>
              <w:rPr>
                <w:rFonts w:ascii="Calibri" w:eastAsia="Calibri" w:hAnsi="Calibri" w:cs="Calibri"/>
              </w:rPr>
              <w:t xml:space="preserve">La aplicación proporcionará recordatorios personalizados y notificaciones oportunas, ayudando a los adultos mayores a seguir correctamente su tratamiento médico y reduciendo olvidos, sobredosis o confusión con los medicamentos. </w:t>
            </w:r>
          </w:p>
          <w:p w14:paraId="5529C078"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Reducción de riesgos y complicaciones médicas. </w:t>
            </w:r>
            <w:r>
              <w:rPr>
                <w:rFonts w:ascii="Calibri" w:eastAsia="Calibri" w:hAnsi="Calibri" w:cs="Calibri"/>
              </w:rPr>
              <w:t>Al garantizar que los usuarios tomen sus medicamentos en el momento adecuado, MediAlerta contribuye a disminuir la progresión de enfermedades crónicas, hospitalizaciones y efectos adversos provocados por errores en la medicación.</w:t>
            </w:r>
          </w:p>
          <w:p w14:paraId="5529C079"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Apoyo a familiares y cuidadores. </w:t>
            </w:r>
            <w:r>
              <w:rPr>
                <w:rFonts w:ascii="Calibri" w:eastAsia="Calibri" w:hAnsi="Calibri" w:cs="Calibri"/>
              </w:rPr>
              <w:t>Los familiares y cuidadores pueden monitorear en tiempo real la toma de medicamentos y recibir alertas en caso de omisiones, reduciendo la carga de supervisión y brindando tranquilidad a quienes cuidan de adultos mayores.</w:t>
            </w:r>
          </w:p>
          <w:p w14:paraId="5529C07A"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Aportación social y tecnológica. </w:t>
            </w:r>
            <w:r>
              <w:rPr>
                <w:rFonts w:ascii="Calibri" w:eastAsia="Calibri" w:hAnsi="Calibri" w:cs="Calibri"/>
              </w:rPr>
              <w:t>MediAlerta representa una solución accesible y fácil de usar para un problema común en la población adulta mayor. Su implementación buscará fomentar la inclusión digital, la autonomía de los usuarios y la integración de la tecnología en el cuidado de la salud, promoviendo un impacto positivo en la sociedad.</w:t>
            </w:r>
          </w:p>
          <w:p w14:paraId="5529C07B"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Integración con profesionales de la salud.</w:t>
            </w:r>
            <w:r>
              <w:rPr>
                <w:rFonts w:ascii="Calibri" w:eastAsia="Calibri" w:hAnsi="Calibri" w:cs="Calibri"/>
              </w:rPr>
              <w:t xml:space="preserve"> Al permitir que médicos o especialistas supervisen el cumplimiento del tratamiento, MediAlerta facilita la detección temprana de problemas y ajustes en la medicación sin necesidad de visitas constantes al consultorio. </w:t>
            </w:r>
          </w:p>
          <w:p w14:paraId="5529C07C"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Adaptabilidad y personalización. </w:t>
            </w:r>
            <w:r>
              <w:rPr>
                <w:rFonts w:ascii="Calibri" w:eastAsia="Calibri" w:hAnsi="Calibri" w:cs="Calibri"/>
              </w:rPr>
              <w:t xml:space="preserve">La aplicación se ajusta a las necesidades de cada usuario mediante configuraciones flexibles, permitiendo una experiencia más cómoda y accesible según sus capacidades y preferencias. </w:t>
            </w:r>
          </w:p>
          <w:p w14:paraId="5529C07D"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Registro histórico de medicación. </w:t>
            </w:r>
            <w:r>
              <w:rPr>
                <w:rFonts w:ascii="Calibri" w:eastAsia="Calibri" w:hAnsi="Calibri" w:cs="Calibri"/>
              </w:rPr>
              <w:t>MediAlerta guarda un historial del consumo de medicamentos, lo que permite a médicos y familiares revisar el cumplimiento del tratamiento y detectar patrones que puedan indicar problemas de salud.</w:t>
            </w:r>
          </w:p>
          <w:p w14:paraId="5529C07E"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Reducción de costos en salud. </w:t>
            </w:r>
            <w:r>
              <w:rPr>
                <w:rFonts w:ascii="Calibri" w:eastAsia="Calibri" w:hAnsi="Calibri" w:cs="Calibri"/>
              </w:rPr>
              <w:t>Al prevenir complicaciones médicas por omisiones o errores en la toma de medicamentos, la aplicación contribuye a disminuir los gastos en hospitalizaciones, consultas médicas de emergencia y tratamientos adicionales.</w:t>
            </w:r>
          </w:p>
          <w:p w14:paraId="5529C07F" w14:textId="77777777" w:rsidR="008655F2" w:rsidRDefault="00FA7D12">
            <w:pPr>
              <w:numPr>
                <w:ilvl w:val="0"/>
                <w:numId w:val="10"/>
              </w:numPr>
              <w:pBdr>
                <w:top w:val="nil"/>
                <w:left w:val="nil"/>
                <w:bottom w:val="nil"/>
                <w:right w:val="nil"/>
                <w:between w:val="nil"/>
              </w:pBdr>
              <w:spacing w:before="0" w:after="0" w:line="240" w:lineRule="auto"/>
              <w:jc w:val="both"/>
              <w:rPr>
                <w:b/>
              </w:rPr>
            </w:pPr>
            <w:r>
              <w:rPr>
                <w:rFonts w:ascii="Calibri" w:eastAsia="Calibri" w:hAnsi="Calibri" w:cs="Calibri"/>
                <w:b/>
              </w:rPr>
              <w:t xml:space="preserve">Interfaz intuitiva y accesible. </w:t>
            </w:r>
            <w:r>
              <w:rPr>
                <w:rFonts w:ascii="Calibri" w:eastAsia="Calibri" w:hAnsi="Calibri" w:cs="Calibri"/>
              </w:rPr>
              <w:t xml:space="preserve">Diseñada con principios de accesibilidad, MediAlerta buscará facilitar su uso a personas con dificultades visuales o </w:t>
            </w:r>
            <w:r>
              <w:rPr>
                <w:rFonts w:ascii="Calibri" w:eastAsia="Calibri" w:hAnsi="Calibri" w:cs="Calibri"/>
              </w:rPr>
              <w:lastRenderedPageBreak/>
              <w:t>cognitivas, incorporando opciones como fuentes grandes, colores de alto contraste y comandos de voz.</w:t>
            </w:r>
          </w:p>
          <w:p w14:paraId="5529C080" w14:textId="77777777" w:rsidR="008655F2" w:rsidRDefault="008655F2">
            <w:pPr>
              <w:rPr>
                <w:rFonts w:ascii="Calibri" w:eastAsia="Calibri" w:hAnsi="Calibri" w:cs="Calibri"/>
              </w:rPr>
            </w:pPr>
          </w:p>
        </w:tc>
      </w:tr>
      <w:tr w:rsidR="008655F2" w14:paraId="5529C0A1" w14:textId="77777777">
        <w:trPr>
          <w:trHeight w:val="828"/>
        </w:trPr>
        <w:tc>
          <w:tcPr>
            <w:tcW w:w="1915" w:type="dxa"/>
          </w:tcPr>
          <w:p w14:paraId="5529C082" w14:textId="77777777" w:rsidR="008655F2" w:rsidRDefault="008655F2">
            <w:pPr>
              <w:pBdr>
                <w:top w:val="nil"/>
                <w:left w:val="nil"/>
                <w:bottom w:val="nil"/>
                <w:right w:val="nil"/>
                <w:between w:val="nil"/>
              </w:pBdr>
              <w:rPr>
                <w:rFonts w:ascii="Calibri" w:eastAsia="Calibri" w:hAnsi="Calibri" w:cs="Calibri"/>
                <w:b/>
                <w:color w:val="000000"/>
              </w:rPr>
            </w:pPr>
          </w:p>
          <w:p w14:paraId="5529C083" w14:textId="77777777" w:rsidR="008655F2" w:rsidRDefault="00FA7D12">
            <w:pPr>
              <w:pStyle w:val="Heading2"/>
            </w:pPr>
            <w:bookmarkStart w:id="7" w:name="_cm37o29ctzzp" w:colFirst="0" w:colLast="0"/>
            <w:bookmarkEnd w:id="7"/>
            <w:r>
              <w:t>Funcionalidades</w:t>
            </w:r>
          </w:p>
        </w:tc>
        <w:tc>
          <w:tcPr>
            <w:tcW w:w="7661" w:type="dxa"/>
            <w:tcBorders>
              <w:top w:val="single" w:sz="8" w:space="0" w:color="000000"/>
            </w:tcBorders>
          </w:tcPr>
          <w:p w14:paraId="5529C084" w14:textId="77777777" w:rsidR="008655F2" w:rsidRDefault="008655F2">
            <w:pPr>
              <w:rPr>
                <w:rFonts w:ascii="Calibri" w:eastAsia="Calibri" w:hAnsi="Calibri" w:cs="Calibri"/>
              </w:rPr>
            </w:pPr>
          </w:p>
          <w:p w14:paraId="5529C085" w14:textId="77777777" w:rsidR="008655F2" w:rsidRDefault="00FA7D12">
            <w:pPr>
              <w:jc w:val="both"/>
              <w:rPr>
                <w:rFonts w:ascii="Calibri" w:eastAsia="Calibri" w:hAnsi="Calibri" w:cs="Calibri"/>
                <w:color w:val="8064A2"/>
              </w:rPr>
            </w:pPr>
            <w:r>
              <w:rPr>
                <w:rFonts w:ascii="Calibri" w:eastAsia="Calibri" w:hAnsi="Calibri" w:cs="Calibri"/>
              </w:rPr>
              <w:t xml:space="preserve">A continuación, se describen las funcionalidades que incluirá la aplicación </w:t>
            </w:r>
            <w:r>
              <w:rPr>
                <w:rFonts w:ascii="Calibri" w:eastAsia="Calibri" w:hAnsi="Calibri" w:cs="Calibri"/>
                <w:i/>
              </w:rPr>
              <w:t>MediAlerta</w:t>
            </w:r>
            <w:r>
              <w:rPr>
                <w:rFonts w:ascii="Calibri" w:eastAsia="Calibri" w:hAnsi="Calibri" w:cs="Calibri"/>
              </w:rPr>
              <w:t>, organizadas en categorías según su propósito dentro del sistema.</w:t>
            </w:r>
          </w:p>
          <w:p w14:paraId="5529C086" w14:textId="77777777" w:rsidR="008655F2" w:rsidRDefault="00FA7D12">
            <w:pPr>
              <w:pStyle w:val="Heading4"/>
              <w:keepNext w:val="0"/>
              <w:keepLines w:val="0"/>
              <w:jc w:val="both"/>
              <w:rPr>
                <w:rFonts w:ascii="Calibri" w:eastAsia="Calibri" w:hAnsi="Calibri" w:cs="Calibri"/>
                <w:sz w:val="22"/>
                <w:szCs w:val="22"/>
              </w:rPr>
            </w:pPr>
            <w:bookmarkStart w:id="8" w:name="_jw6jv68y8qr" w:colFirst="0" w:colLast="0"/>
            <w:bookmarkEnd w:id="8"/>
            <w:r>
              <w:rPr>
                <w:rFonts w:ascii="Calibri" w:eastAsia="Calibri" w:hAnsi="Calibri" w:cs="Calibri"/>
                <w:sz w:val="22"/>
                <w:szCs w:val="22"/>
              </w:rPr>
              <w:t>Gestión de Medicación</w:t>
            </w:r>
          </w:p>
          <w:p w14:paraId="5529C087" w14:textId="77777777" w:rsidR="008655F2" w:rsidRDefault="00FA7D12">
            <w:pPr>
              <w:numPr>
                <w:ilvl w:val="0"/>
                <w:numId w:val="12"/>
              </w:numPr>
              <w:spacing w:before="240" w:after="0"/>
              <w:rPr>
                <w:rFonts w:ascii="Calibri" w:eastAsia="Calibri" w:hAnsi="Calibri" w:cs="Calibri"/>
              </w:rPr>
            </w:pPr>
            <w:r>
              <w:rPr>
                <w:rFonts w:ascii="Calibri" w:eastAsia="Calibri" w:hAnsi="Calibri" w:cs="Calibri"/>
                <w:i/>
              </w:rPr>
              <w:t>Registro de medicamentos:</w:t>
            </w:r>
            <w:r>
              <w:rPr>
                <w:rFonts w:ascii="Calibri" w:eastAsia="Calibri" w:hAnsi="Calibri" w:cs="Calibri"/>
              </w:rPr>
              <w:t xml:space="preserve"> Permite ingresar el nombre, dosis, frecuencia y duración de cada medicamento.</w:t>
            </w:r>
          </w:p>
          <w:p w14:paraId="5529C088" w14:textId="77777777" w:rsidR="008655F2" w:rsidRDefault="00FA7D12">
            <w:pPr>
              <w:numPr>
                <w:ilvl w:val="0"/>
                <w:numId w:val="12"/>
              </w:numPr>
              <w:spacing w:before="0" w:after="0"/>
              <w:rPr>
                <w:rFonts w:ascii="Calibri" w:eastAsia="Calibri" w:hAnsi="Calibri" w:cs="Calibri"/>
              </w:rPr>
            </w:pPr>
            <w:r>
              <w:rPr>
                <w:rFonts w:ascii="Calibri" w:eastAsia="Calibri" w:hAnsi="Calibri" w:cs="Calibri"/>
                <w:i/>
              </w:rPr>
              <w:t>Edición y eliminación de medicamentos:</w:t>
            </w:r>
            <w:r>
              <w:rPr>
                <w:rFonts w:ascii="Calibri" w:eastAsia="Calibri" w:hAnsi="Calibri" w:cs="Calibri"/>
              </w:rPr>
              <w:t xml:space="preserve"> Posibilita modificar o eliminar medicamentos registrados.</w:t>
            </w:r>
          </w:p>
          <w:p w14:paraId="5529C089" w14:textId="77777777" w:rsidR="008655F2" w:rsidRDefault="00FA7D12">
            <w:pPr>
              <w:numPr>
                <w:ilvl w:val="0"/>
                <w:numId w:val="12"/>
              </w:numPr>
              <w:spacing w:before="0" w:after="0"/>
              <w:rPr>
                <w:rFonts w:ascii="Calibri" w:eastAsia="Calibri" w:hAnsi="Calibri" w:cs="Calibri"/>
              </w:rPr>
            </w:pPr>
            <w:r>
              <w:rPr>
                <w:rFonts w:ascii="Calibri" w:eastAsia="Calibri" w:hAnsi="Calibri" w:cs="Calibri"/>
                <w:i/>
              </w:rPr>
              <w:t>Recordatorios personalizados:</w:t>
            </w:r>
            <w:r>
              <w:rPr>
                <w:rFonts w:ascii="Calibri" w:eastAsia="Calibri" w:hAnsi="Calibri" w:cs="Calibri"/>
              </w:rPr>
              <w:t xml:space="preserve"> Envía alertas automáticas según el horario y dosis de cada medicamento.</w:t>
            </w:r>
          </w:p>
          <w:p w14:paraId="5529C08A" w14:textId="77777777" w:rsidR="008655F2" w:rsidRDefault="00FA7D12">
            <w:pPr>
              <w:numPr>
                <w:ilvl w:val="0"/>
                <w:numId w:val="12"/>
              </w:numPr>
              <w:spacing w:before="0" w:after="0"/>
              <w:rPr>
                <w:rFonts w:ascii="Calibri" w:eastAsia="Calibri" w:hAnsi="Calibri" w:cs="Calibri"/>
              </w:rPr>
            </w:pPr>
            <w:r>
              <w:rPr>
                <w:rFonts w:ascii="Calibri" w:eastAsia="Calibri" w:hAnsi="Calibri" w:cs="Calibri"/>
                <w:i/>
              </w:rPr>
              <w:t>Confirmación de toma de medicamentos:</w:t>
            </w:r>
            <w:r>
              <w:rPr>
                <w:rFonts w:ascii="Calibri" w:eastAsia="Calibri" w:hAnsi="Calibri" w:cs="Calibri"/>
              </w:rPr>
              <w:t xml:space="preserve"> El usuario puede confirmar si tomó su dosis, lo que se registra en el historial.</w:t>
            </w:r>
          </w:p>
          <w:p w14:paraId="5529C08B" w14:textId="77777777" w:rsidR="008655F2" w:rsidRDefault="00FA7D12">
            <w:pPr>
              <w:numPr>
                <w:ilvl w:val="0"/>
                <w:numId w:val="12"/>
              </w:numPr>
              <w:spacing w:before="0" w:after="240"/>
              <w:rPr>
                <w:rFonts w:ascii="Calibri" w:eastAsia="Calibri" w:hAnsi="Calibri" w:cs="Calibri"/>
              </w:rPr>
            </w:pPr>
            <w:r>
              <w:rPr>
                <w:rFonts w:ascii="Calibri" w:eastAsia="Calibri" w:hAnsi="Calibri" w:cs="Calibri"/>
                <w:i/>
              </w:rPr>
              <w:t>Notificaciones de dosis omitidas:</w:t>
            </w:r>
            <w:r>
              <w:rPr>
                <w:rFonts w:ascii="Calibri" w:eastAsia="Calibri" w:hAnsi="Calibri" w:cs="Calibri"/>
              </w:rPr>
              <w:t xml:space="preserve"> Envía alertas a cuidadores o médicos si el usuario no confirma la toma de un medicamento.</w:t>
            </w:r>
          </w:p>
          <w:p w14:paraId="5529C08C" w14:textId="77777777" w:rsidR="008655F2" w:rsidRDefault="00FA7D12">
            <w:pPr>
              <w:pStyle w:val="Heading4"/>
              <w:keepNext w:val="0"/>
              <w:keepLines w:val="0"/>
              <w:jc w:val="both"/>
              <w:rPr>
                <w:rFonts w:ascii="Calibri" w:eastAsia="Calibri" w:hAnsi="Calibri" w:cs="Calibri"/>
                <w:sz w:val="22"/>
                <w:szCs w:val="22"/>
              </w:rPr>
            </w:pPr>
            <w:bookmarkStart w:id="9" w:name="_km67sfy0mpgu" w:colFirst="0" w:colLast="0"/>
            <w:bookmarkEnd w:id="9"/>
            <w:r>
              <w:rPr>
                <w:rFonts w:ascii="Calibri" w:eastAsia="Calibri" w:hAnsi="Calibri" w:cs="Calibri"/>
                <w:sz w:val="22"/>
                <w:szCs w:val="22"/>
              </w:rPr>
              <w:t>Monitoreo y Supervisión</w:t>
            </w:r>
          </w:p>
          <w:p w14:paraId="5529C08D" w14:textId="77777777" w:rsidR="008655F2" w:rsidRDefault="00FA7D12">
            <w:pPr>
              <w:numPr>
                <w:ilvl w:val="0"/>
                <w:numId w:val="3"/>
              </w:numPr>
              <w:spacing w:before="240" w:after="0"/>
              <w:rPr>
                <w:rFonts w:ascii="Calibri" w:eastAsia="Calibri" w:hAnsi="Calibri" w:cs="Calibri"/>
              </w:rPr>
            </w:pPr>
            <w:r>
              <w:rPr>
                <w:rFonts w:ascii="Calibri" w:eastAsia="Calibri" w:hAnsi="Calibri" w:cs="Calibri"/>
                <w:i/>
              </w:rPr>
              <w:t>Acceso para médicos y cuidadores:</w:t>
            </w:r>
            <w:r>
              <w:rPr>
                <w:rFonts w:ascii="Calibri" w:eastAsia="Calibri" w:hAnsi="Calibri" w:cs="Calibri"/>
              </w:rPr>
              <w:t xml:space="preserve"> Los profesionales de la salud y familiares pueden visualizar el historial de medicación del usuario.</w:t>
            </w:r>
          </w:p>
          <w:p w14:paraId="5529C08E" w14:textId="77777777" w:rsidR="008655F2" w:rsidRDefault="00FA7D12">
            <w:pPr>
              <w:numPr>
                <w:ilvl w:val="0"/>
                <w:numId w:val="3"/>
              </w:numPr>
              <w:spacing w:before="0" w:after="0"/>
              <w:rPr>
                <w:rFonts w:ascii="Calibri" w:eastAsia="Calibri" w:hAnsi="Calibri" w:cs="Calibri"/>
              </w:rPr>
            </w:pPr>
            <w:r>
              <w:rPr>
                <w:rFonts w:ascii="Calibri" w:eastAsia="Calibri" w:hAnsi="Calibri" w:cs="Calibri"/>
                <w:i/>
              </w:rPr>
              <w:t>Monitoreo remoto del tratamiento:</w:t>
            </w:r>
            <w:r>
              <w:rPr>
                <w:rFonts w:ascii="Calibri" w:eastAsia="Calibri" w:hAnsi="Calibri" w:cs="Calibri"/>
              </w:rPr>
              <w:t xml:space="preserve"> Los médicos pueden verificar en tiempo real el cumplimiento del tratamiento.</w:t>
            </w:r>
          </w:p>
          <w:p w14:paraId="5529C08F" w14:textId="77777777" w:rsidR="008655F2" w:rsidRDefault="00FA7D12">
            <w:pPr>
              <w:numPr>
                <w:ilvl w:val="0"/>
                <w:numId w:val="3"/>
              </w:numPr>
              <w:spacing w:before="0" w:after="0"/>
              <w:rPr>
                <w:rFonts w:ascii="Calibri" w:eastAsia="Calibri" w:hAnsi="Calibri" w:cs="Calibri"/>
              </w:rPr>
            </w:pPr>
            <w:r>
              <w:rPr>
                <w:rFonts w:ascii="Calibri" w:eastAsia="Calibri" w:hAnsi="Calibri" w:cs="Calibri"/>
                <w:i/>
              </w:rPr>
              <w:t>Alertas de anomalías:</w:t>
            </w:r>
            <w:r>
              <w:rPr>
                <w:rFonts w:ascii="Calibri" w:eastAsia="Calibri" w:hAnsi="Calibri" w:cs="Calibri"/>
              </w:rPr>
              <w:t xml:space="preserve"> Notificaciones automáticas si hay incumplimientos frecuentes o patrones irregulares en la toma de medicamentos.</w:t>
            </w:r>
          </w:p>
          <w:p w14:paraId="5529C090" w14:textId="77777777" w:rsidR="008655F2" w:rsidRDefault="00FA7D12">
            <w:pPr>
              <w:numPr>
                <w:ilvl w:val="0"/>
                <w:numId w:val="3"/>
              </w:numPr>
              <w:spacing w:before="0" w:after="240"/>
              <w:rPr>
                <w:rFonts w:ascii="Calibri" w:eastAsia="Calibri" w:hAnsi="Calibri" w:cs="Calibri"/>
              </w:rPr>
            </w:pPr>
            <w:r>
              <w:rPr>
                <w:rFonts w:ascii="Calibri" w:eastAsia="Calibri" w:hAnsi="Calibri" w:cs="Calibri"/>
                <w:i/>
              </w:rPr>
              <w:t xml:space="preserve">Historial de medicación: </w:t>
            </w:r>
            <w:r>
              <w:rPr>
                <w:rFonts w:ascii="Calibri" w:eastAsia="Calibri" w:hAnsi="Calibri" w:cs="Calibri"/>
              </w:rPr>
              <w:t>Registro detallado de las dosis tomadas y omitidas para seguimiento médico.</w:t>
            </w:r>
          </w:p>
          <w:p w14:paraId="5529C091" w14:textId="77777777" w:rsidR="008655F2" w:rsidRDefault="00FA7D12">
            <w:pPr>
              <w:pStyle w:val="Heading4"/>
              <w:keepNext w:val="0"/>
              <w:keepLines w:val="0"/>
              <w:jc w:val="both"/>
              <w:rPr>
                <w:rFonts w:ascii="Calibri" w:eastAsia="Calibri" w:hAnsi="Calibri" w:cs="Calibri"/>
                <w:sz w:val="22"/>
                <w:szCs w:val="22"/>
              </w:rPr>
            </w:pPr>
            <w:bookmarkStart w:id="10" w:name="_t7cxxoaciuty" w:colFirst="0" w:colLast="0"/>
            <w:bookmarkEnd w:id="10"/>
            <w:r>
              <w:rPr>
                <w:rFonts w:ascii="Calibri" w:eastAsia="Calibri" w:hAnsi="Calibri" w:cs="Calibri"/>
                <w:sz w:val="22"/>
                <w:szCs w:val="22"/>
              </w:rPr>
              <w:t>Personalización y Configuración</w:t>
            </w:r>
          </w:p>
          <w:p w14:paraId="5529C092" w14:textId="77777777" w:rsidR="008655F2" w:rsidRDefault="00FA7D12">
            <w:pPr>
              <w:numPr>
                <w:ilvl w:val="0"/>
                <w:numId w:val="13"/>
              </w:numPr>
              <w:spacing w:before="240" w:after="0"/>
              <w:rPr>
                <w:rFonts w:ascii="Calibri" w:eastAsia="Calibri" w:hAnsi="Calibri" w:cs="Calibri"/>
              </w:rPr>
            </w:pPr>
            <w:r>
              <w:rPr>
                <w:rFonts w:ascii="Calibri" w:eastAsia="Calibri" w:hAnsi="Calibri" w:cs="Calibri"/>
                <w:i/>
              </w:rPr>
              <w:t>Ajustes de notificaciones:</w:t>
            </w:r>
            <w:r>
              <w:rPr>
                <w:rFonts w:ascii="Calibri" w:eastAsia="Calibri" w:hAnsi="Calibri" w:cs="Calibri"/>
              </w:rPr>
              <w:t xml:space="preserve"> Permite modificar el tipo de alerta (sonido, vibración, mensaje de texto o llamada).</w:t>
            </w:r>
          </w:p>
          <w:p w14:paraId="5529C093" w14:textId="77777777" w:rsidR="008655F2" w:rsidRDefault="00FA7D12">
            <w:pPr>
              <w:numPr>
                <w:ilvl w:val="0"/>
                <w:numId w:val="13"/>
              </w:numPr>
              <w:spacing w:before="0" w:after="0"/>
              <w:rPr>
                <w:rFonts w:ascii="Calibri" w:eastAsia="Calibri" w:hAnsi="Calibri" w:cs="Calibri"/>
              </w:rPr>
            </w:pPr>
            <w:r>
              <w:rPr>
                <w:rFonts w:ascii="Calibri" w:eastAsia="Calibri" w:hAnsi="Calibri" w:cs="Calibri"/>
                <w:i/>
              </w:rPr>
              <w:t xml:space="preserve">Configuración de perfil de usuario: </w:t>
            </w:r>
            <w:r>
              <w:rPr>
                <w:rFonts w:ascii="Calibri" w:eastAsia="Calibri" w:hAnsi="Calibri" w:cs="Calibri"/>
              </w:rPr>
              <w:t>Posibilidad de personalizar la interfaz según necesidades individuales (modo de alto contraste, tamaño de fuente, comandos de voz).</w:t>
            </w:r>
          </w:p>
          <w:p w14:paraId="5529C094" w14:textId="77777777" w:rsidR="008655F2" w:rsidRDefault="00FA7D12">
            <w:pPr>
              <w:numPr>
                <w:ilvl w:val="0"/>
                <w:numId w:val="13"/>
              </w:numPr>
              <w:spacing w:before="0" w:after="0"/>
              <w:rPr>
                <w:rFonts w:ascii="Calibri" w:eastAsia="Calibri" w:hAnsi="Calibri" w:cs="Calibri"/>
              </w:rPr>
            </w:pPr>
            <w:r>
              <w:rPr>
                <w:rFonts w:ascii="Calibri" w:eastAsia="Calibri" w:hAnsi="Calibri" w:cs="Calibri"/>
                <w:i/>
              </w:rPr>
              <w:t>Opciones de idioma:</w:t>
            </w:r>
            <w:r>
              <w:rPr>
                <w:rFonts w:ascii="Calibri" w:eastAsia="Calibri" w:hAnsi="Calibri" w:cs="Calibri"/>
              </w:rPr>
              <w:t xml:space="preserve"> Soporte para múltiples idiomas según las preferencias del usuario.</w:t>
            </w:r>
          </w:p>
          <w:p w14:paraId="5529C095" w14:textId="77777777" w:rsidR="008655F2" w:rsidRDefault="00FA7D12">
            <w:pPr>
              <w:numPr>
                <w:ilvl w:val="0"/>
                <w:numId w:val="13"/>
              </w:numPr>
              <w:spacing w:before="0" w:after="240"/>
              <w:rPr>
                <w:rFonts w:ascii="Calibri" w:eastAsia="Calibri" w:hAnsi="Calibri" w:cs="Calibri"/>
              </w:rPr>
            </w:pPr>
            <w:r>
              <w:rPr>
                <w:rFonts w:ascii="Calibri" w:eastAsia="Calibri" w:hAnsi="Calibri" w:cs="Calibri"/>
                <w:i/>
              </w:rPr>
              <w:t>Modo asistido:</w:t>
            </w:r>
            <w:r>
              <w:rPr>
                <w:rFonts w:ascii="Calibri" w:eastAsia="Calibri" w:hAnsi="Calibri" w:cs="Calibri"/>
              </w:rPr>
              <w:t xml:space="preserve"> Interfaz simplificada para usuarios con dificultades tecnológicas, con mayor uso de íconos y asistentes de voz.</w:t>
            </w:r>
          </w:p>
          <w:p w14:paraId="5529C096" w14:textId="77777777" w:rsidR="008655F2" w:rsidRDefault="00FA7D12">
            <w:pPr>
              <w:pStyle w:val="Heading4"/>
              <w:keepNext w:val="0"/>
              <w:keepLines w:val="0"/>
              <w:jc w:val="both"/>
              <w:rPr>
                <w:rFonts w:ascii="Calibri" w:eastAsia="Calibri" w:hAnsi="Calibri" w:cs="Calibri"/>
                <w:sz w:val="22"/>
                <w:szCs w:val="22"/>
              </w:rPr>
            </w:pPr>
            <w:bookmarkStart w:id="11" w:name="_qgnrbtjkb16i" w:colFirst="0" w:colLast="0"/>
            <w:bookmarkEnd w:id="11"/>
            <w:r>
              <w:rPr>
                <w:rFonts w:ascii="Calibri" w:eastAsia="Calibri" w:hAnsi="Calibri" w:cs="Calibri"/>
                <w:sz w:val="22"/>
                <w:szCs w:val="22"/>
              </w:rPr>
              <w:t>Seguridad y Privacidad</w:t>
            </w:r>
          </w:p>
          <w:p w14:paraId="5529C097" w14:textId="77777777" w:rsidR="008655F2" w:rsidRDefault="00FA7D12">
            <w:pPr>
              <w:numPr>
                <w:ilvl w:val="0"/>
                <w:numId w:val="9"/>
              </w:numPr>
              <w:spacing w:before="240" w:after="0"/>
              <w:rPr>
                <w:rFonts w:ascii="Calibri" w:eastAsia="Calibri" w:hAnsi="Calibri" w:cs="Calibri"/>
              </w:rPr>
            </w:pPr>
            <w:r>
              <w:rPr>
                <w:rFonts w:ascii="Calibri" w:eastAsia="Calibri" w:hAnsi="Calibri" w:cs="Calibri"/>
                <w:i/>
              </w:rPr>
              <w:t xml:space="preserve">Autenticación segura: </w:t>
            </w:r>
            <w:r>
              <w:rPr>
                <w:rFonts w:ascii="Calibri" w:eastAsia="Calibri" w:hAnsi="Calibri" w:cs="Calibri"/>
              </w:rPr>
              <w:t>Implementación de inicio de sesión con credenciales seguras para evitar accesos no autorizados.</w:t>
            </w:r>
          </w:p>
          <w:p w14:paraId="5529C098" w14:textId="77777777" w:rsidR="008655F2" w:rsidRDefault="00FA7D12">
            <w:pPr>
              <w:numPr>
                <w:ilvl w:val="0"/>
                <w:numId w:val="9"/>
              </w:numPr>
              <w:spacing w:before="0" w:after="0"/>
              <w:rPr>
                <w:rFonts w:ascii="Calibri" w:eastAsia="Calibri" w:hAnsi="Calibri" w:cs="Calibri"/>
              </w:rPr>
            </w:pPr>
            <w:r>
              <w:rPr>
                <w:rFonts w:ascii="Calibri" w:eastAsia="Calibri" w:hAnsi="Calibri" w:cs="Calibri"/>
                <w:i/>
              </w:rPr>
              <w:t>Protección de datos personales:</w:t>
            </w:r>
            <w:r>
              <w:rPr>
                <w:rFonts w:ascii="Calibri" w:eastAsia="Calibri" w:hAnsi="Calibri" w:cs="Calibri"/>
              </w:rPr>
              <w:t xml:space="preserve"> Encriptación de la información del usuario para cumplir con normativas de privacidad.</w:t>
            </w:r>
          </w:p>
          <w:p w14:paraId="5529C099" w14:textId="77777777" w:rsidR="008655F2" w:rsidRDefault="00FA7D12">
            <w:pPr>
              <w:numPr>
                <w:ilvl w:val="0"/>
                <w:numId w:val="9"/>
              </w:numPr>
              <w:spacing w:before="0" w:after="240"/>
              <w:rPr>
                <w:rFonts w:ascii="Calibri" w:eastAsia="Calibri" w:hAnsi="Calibri" w:cs="Calibri"/>
              </w:rPr>
            </w:pPr>
            <w:r>
              <w:rPr>
                <w:rFonts w:ascii="Calibri" w:eastAsia="Calibri" w:hAnsi="Calibri" w:cs="Calibri"/>
                <w:i/>
              </w:rPr>
              <w:lastRenderedPageBreak/>
              <w:t>Gestión de permisos:</w:t>
            </w:r>
            <w:r>
              <w:rPr>
                <w:rFonts w:ascii="Calibri" w:eastAsia="Calibri" w:hAnsi="Calibri" w:cs="Calibri"/>
              </w:rPr>
              <w:t xml:space="preserve"> Configuración de niveles de acceso para médicos, cuidadores y familiares.</w:t>
            </w:r>
          </w:p>
          <w:p w14:paraId="5529C09A" w14:textId="77777777" w:rsidR="008655F2" w:rsidRDefault="00FA7D12">
            <w:pPr>
              <w:pStyle w:val="Heading4"/>
              <w:keepNext w:val="0"/>
              <w:keepLines w:val="0"/>
              <w:jc w:val="both"/>
              <w:rPr>
                <w:rFonts w:ascii="Calibri" w:eastAsia="Calibri" w:hAnsi="Calibri" w:cs="Calibri"/>
                <w:sz w:val="22"/>
                <w:szCs w:val="22"/>
              </w:rPr>
            </w:pPr>
            <w:bookmarkStart w:id="12" w:name="_hsc9ov63qq06" w:colFirst="0" w:colLast="0"/>
            <w:bookmarkEnd w:id="12"/>
            <w:r>
              <w:rPr>
                <w:rFonts w:ascii="Calibri" w:eastAsia="Calibri" w:hAnsi="Calibri" w:cs="Calibri"/>
                <w:sz w:val="22"/>
                <w:szCs w:val="22"/>
              </w:rPr>
              <w:t>Accesibilidad y Usabilidad</w:t>
            </w:r>
          </w:p>
          <w:p w14:paraId="5529C09B" w14:textId="77777777" w:rsidR="008655F2" w:rsidRDefault="00FA7D12">
            <w:pPr>
              <w:numPr>
                <w:ilvl w:val="0"/>
                <w:numId w:val="5"/>
              </w:numPr>
              <w:spacing w:before="240" w:after="0"/>
              <w:rPr>
                <w:rFonts w:ascii="Calibri" w:eastAsia="Calibri" w:hAnsi="Calibri" w:cs="Calibri"/>
              </w:rPr>
            </w:pPr>
            <w:r>
              <w:rPr>
                <w:rFonts w:ascii="Calibri" w:eastAsia="Calibri" w:hAnsi="Calibri" w:cs="Calibri"/>
                <w:i/>
              </w:rPr>
              <w:t>Modo de alto contraste:</w:t>
            </w:r>
            <w:r>
              <w:rPr>
                <w:rFonts w:ascii="Calibri" w:eastAsia="Calibri" w:hAnsi="Calibri" w:cs="Calibri"/>
              </w:rPr>
              <w:t xml:space="preserve"> Mejora la legibilidad para usuarios con dificultades visuales.</w:t>
            </w:r>
          </w:p>
          <w:p w14:paraId="5529C09C" w14:textId="77777777" w:rsidR="008655F2" w:rsidRDefault="00FA7D12">
            <w:pPr>
              <w:numPr>
                <w:ilvl w:val="0"/>
                <w:numId w:val="5"/>
              </w:numPr>
              <w:spacing w:before="0" w:after="0"/>
              <w:rPr>
                <w:rFonts w:ascii="Calibri" w:eastAsia="Calibri" w:hAnsi="Calibri" w:cs="Calibri"/>
              </w:rPr>
            </w:pPr>
            <w:r>
              <w:rPr>
                <w:rFonts w:ascii="Calibri" w:eastAsia="Calibri" w:hAnsi="Calibri" w:cs="Calibri"/>
                <w:i/>
              </w:rPr>
              <w:t xml:space="preserve">Soporte de comandos de voz: </w:t>
            </w:r>
            <w:r>
              <w:rPr>
                <w:rFonts w:ascii="Calibri" w:eastAsia="Calibri" w:hAnsi="Calibri" w:cs="Calibri"/>
              </w:rPr>
              <w:t>Posibilidad de interactuar con la aplicación mediante órdenes habladas.</w:t>
            </w:r>
          </w:p>
          <w:p w14:paraId="5529C09D" w14:textId="77777777" w:rsidR="008655F2" w:rsidRDefault="00FA7D12">
            <w:pPr>
              <w:numPr>
                <w:ilvl w:val="0"/>
                <w:numId w:val="5"/>
              </w:numPr>
              <w:spacing w:before="0" w:after="0"/>
              <w:rPr>
                <w:rFonts w:ascii="Calibri" w:eastAsia="Calibri" w:hAnsi="Calibri" w:cs="Calibri"/>
              </w:rPr>
            </w:pPr>
            <w:r>
              <w:rPr>
                <w:rFonts w:ascii="Calibri" w:eastAsia="Calibri" w:hAnsi="Calibri" w:cs="Calibri"/>
                <w:i/>
              </w:rPr>
              <w:t>Tamaño de fuente ajustable:</w:t>
            </w:r>
            <w:r>
              <w:rPr>
                <w:rFonts w:ascii="Calibri" w:eastAsia="Calibri" w:hAnsi="Calibri" w:cs="Calibri"/>
              </w:rPr>
              <w:t xml:space="preserve"> Permite modificar el tamaño del texto según las necesidades del usuario.</w:t>
            </w:r>
          </w:p>
          <w:p w14:paraId="5529C09E" w14:textId="77777777" w:rsidR="008655F2" w:rsidRDefault="00FA7D12">
            <w:pPr>
              <w:numPr>
                <w:ilvl w:val="0"/>
                <w:numId w:val="5"/>
              </w:numPr>
              <w:spacing w:before="0" w:after="240"/>
              <w:rPr>
                <w:rFonts w:ascii="Calibri" w:eastAsia="Calibri" w:hAnsi="Calibri" w:cs="Calibri"/>
              </w:rPr>
            </w:pPr>
            <w:r>
              <w:rPr>
                <w:rFonts w:ascii="Calibri" w:eastAsia="Calibri" w:hAnsi="Calibri" w:cs="Calibri"/>
                <w:i/>
              </w:rPr>
              <w:t>Interfaz simplificada:</w:t>
            </w:r>
            <w:r>
              <w:rPr>
                <w:rFonts w:ascii="Calibri" w:eastAsia="Calibri" w:hAnsi="Calibri" w:cs="Calibri"/>
              </w:rPr>
              <w:t xml:space="preserve"> Diseño adaptado a adultos mayores con botones grandes y navegación intuitiva.</w:t>
            </w:r>
          </w:p>
          <w:p w14:paraId="5529C09F" w14:textId="77777777" w:rsidR="008655F2" w:rsidRDefault="008655F2">
            <w:pPr>
              <w:jc w:val="both"/>
              <w:rPr>
                <w:rFonts w:ascii="Calibri" w:eastAsia="Calibri" w:hAnsi="Calibri" w:cs="Calibri"/>
                <w:color w:val="8064A2"/>
              </w:rPr>
            </w:pPr>
          </w:p>
          <w:p w14:paraId="5529C0A0" w14:textId="77777777" w:rsidR="008655F2" w:rsidRDefault="008655F2">
            <w:pPr>
              <w:jc w:val="both"/>
              <w:rPr>
                <w:rFonts w:ascii="Calibri" w:eastAsia="Calibri" w:hAnsi="Calibri" w:cs="Calibri"/>
                <w:b/>
                <w:color w:val="8064A2"/>
              </w:rPr>
            </w:pPr>
          </w:p>
        </w:tc>
      </w:tr>
      <w:tr w:rsidR="008655F2" w14:paraId="5529C0B6" w14:textId="77777777">
        <w:trPr>
          <w:trHeight w:val="970"/>
        </w:trPr>
        <w:tc>
          <w:tcPr>
            <w:tcW w:w="1915" w:type="dxa"/>
          </w:tcPr>
          <w:p w14:paraId="5529C0A2" w14:textId="77777777" w:rsidR="008655F2" w:rsidRDefault="008655F2">
            <w:pPr>
              <w:pBdr>
                <w:top w:val="nil"/>
                <w:left w:val="nil"/>
                <w:bottom w:val="nil"/>
                <w:right w:val="nil"/>
                <w:between w:val="nil"/>
              </w:pBdr>
              <w:rPr>
                <w:rFonts w:ascii="Calibri" w:eastAsia="Calibri" w:hAnsi="Calibri" w:cs="Calibri"/>
                <w:b/>
                <w:color w:val="000000"/>
              </w:rPr>
            </w:pPr>
          </w:p>
          <w:p w14:paraId="5529C0A3" w14:textId="77777777" w:rsidR="008655F2" w:rsidRDefault="00FA7D12">
            <w:pPr>
              <w:pStyle w:val="Heading2"/>
            </w:pPr>
            <w:bookmarkStart w:id="13" w:name="_70k61bgsrczr" w:colFirst="0" w:colLast="0"/>
            <w:bookmarkEnd w:id="13"/>
            <w:r>
              <w:t>Trabajos relacionados</w:t>
            </w:r>
          </w:p>
        </w:tc>
        <w:tc>
          <w:tcPr>
            <w:tcW w:w="7661" w:type="dxa"/>
            <w:tcBorders>
              <w:top w:val="single" w:sz="8" w:space="0" w:color="000000"/>
              <w:bottom w:val="single" w:sz="8" w:space="0" w:color="000000"/>
            </w:tcBorders>
          </w:tcPr>
          <w:p w14:paraId="5529C0A4" w14:textId="77777777" w:rsidR="008655F2" w:rsidRDefault="008655F2">
            <w:pPr>
              <w:rPr>
                <w:rFonts w:ascii="Calibri" w:eastAsia="Calibri" w:hAnsi="Calibri" w:cs="Calibri"/>
              </w:rPr>
            </w:pPr>
          </w:p>
          <w:p w14:paraId="5529C0A5" w14:textId="77777777" w:rsidR="008655F2" w:rsidRDefault="00FA7D12">
            <w:pPr>
              <w:rPr>
                <w:rFonts w:ascii="Calibri" w:eastAsia="Calibri" w:hAnsi="Calibri" w:cs="Calibri"/>
                <w:b/>
              </w:rPr>
            </w:pPr>
            <w:r>
              <w:rPr>
                <w:rFonts w:ascii="Calibri" w:eastAsia="Calibri" w:hAnsi="Calibri" w:cs="Calibri"/>
                <w:b/>
              </w:rPr>
              <w:t>Aplicaciones Similares en el Mercado</w:t>
            </w:r>
          </w:p>
          <w:p w14:paraId="5529C0A6" w14:textId="77777777" w:rsidR="008655F2" w:rsidRDefault="00FA7D12">
            <w:pPr>
              <w:numPr>
                <w:ilvl w:val="0"/>
                <w:numId w:val="11"/>
              </w:numPr>
              <w:rPr>
                <w:rFonts w:ascii="Calibri" w:eastAsia="Calibri" w:hAnsi="Calibri" w:cs="Calibri"/>
                <w:b/>
              </w:rPr>
            </w:pPr>
            <w:r>
              <w:rPr>
                <w:rFonts w:ascii="Calibri" w:eastAsia="Calibri" w:hAnsi="Calibri" w:cs="Calibri"/>
                <w:b/>
              </w:rPr>
              <w:t>Medisafe</w:t>
            </w:r>
          </w:p>
          <w:p w14:paraId="5529C0A7" w14:textId="77777777" w:rsidR="008655F2" w:rsidRDefault="00FA7D12">
            <w:pPr>
              <w:ind w:left="720"/>
              <w:rPr>
                <w:rFonts w:ascii="Calibri" w:eastAsia="Calibri" w:hAnsi="Calibri" w:cs="Calibri"/>
              </w:rPr>
            </w:pPr>
            <w:r>
              <w:rPr>
                <w:rFonts w:ascii="Calibri" w:eastAsia="Calibri" w:hAnsi="Calibri" w:cs="Calibri"/>
              </w:rPr>
              <w:t>Medisafe es una de las aplicaciones más populares para recordatorios de medicamentos, ofrece funciones como recordatorios personalizados, seguimiento de medicamentos y la posibilidad de compartir información con familiares o cuidadores, sin embargo, a diferencia de Medialerta, Medisafe no está específicamente diseñada para adultos mayores, lo que puede resultar en una interfaz menos accesible para este grupo de usuarios, además de tener números quejas de costos elevados por mayores funcionalidades.</w:t>
            </w:r>
          </w:p>
          <w:p w14:paraId="5529C0A8" w14:textId="77777777" w:rsidR="008655F2" w:rsidRDefault="00FA7D12">
            <w:pPr>
              <w:numPr>
                <w:ilvl w:val="0"/>
                <w:numId w:val="11"/>
              </w:numPr>
              <w:rPr>
                <w:rFonts w:ascii="Calibri" w:eastAsia="Calibri" w:hAnsi="Calibri" w:cs="Calibri"/>
                <w:b/>
              </w:rPr>
            </w:pPr>
            <w:r>
              <w:rPr>
                <w:rFonts w:ascii="Calibri" w:eastAsia="Calibri" w:hAnsi="Calibri" w:cs="Calibri"/>
                <w:b/>
              </w:rPr>
              <w:t xml:space="preserve">Pill Reminder </w:t>
            </w:r>
          </w:p>
          <w:p w14:paraId="5529C0A9" w14:textId="77777777" w:rsidR="008655F2" w:rsidRDefault="00FA7D12">
            <w:pPr>
              <w:ind w:left="720"/>
              <w:rPr>
                <w:rFonts w:ascii="Calibri" w:eastAsia="Calibri" w:hAnsi="Calibri" w:cs="Calibri"/>
              </w:rPr>
            </w:pPr>
            <w:r>
              <w:rPr>
                <w:rFonts w:ascii="Calibri" w:eastAsia="Calibri" w:hAnsi="Calibri" w:cs="Calibri"/>
              </w:rPr>
              <w:t>Pill Reminder es una aplicación sencilla que permite a los usuarios programar recordatorios para tomar sus medicamentos, aunque es fácil de usar, carece de funciones avanzadas como integración con calendarios o notificaciones personalizadas.</w:t>
            </w:r>
          </w:p>
          <w:p w14:paraId="5529C0AA" w14:textId="77777777" w:rsidR="008655F2" w:rsidRDefault="00FA7D12">
            <w:pPr>
              <w:numPr>
                <w:ilvl w:val="0"/>
                <w:numId w:val="11"/>
              </w:numPr>
              <w:rPr>
                <w:rFonts w:ascii="Calibri" w:eastAsia="Calibri" w:hAnsi="Calibri" w:cs="Calibri"/>
                <w:b/>
              </w:rPr>
            </w:pPr>
            <w:r>
              <w:rPr>
                <w:rFonts w:ascii="Calibri" w:eastAsia="Calibri" w:hAnsi="Calibri" w:cs="Calibri"/>
                <w:b/>
              </w:rPr>
              <w:t>Mango Health (PatientLink)</w:t>
            </w:r>
          </w:p>
          <w:p w14:paraId="5529C0AB" w14:textId="77777777" w:rsidR="008655F2" w:rsidRDefault="00FA7D12">
            <w:pPr>
              <w:ind w:left="720"/>
              <w:rPr>
                <w:rFonts w:ascii="Calibri" w:eastAsia="Calibri" w:hAnsi="Calibri" w:cs="Calibri"/>
              </w:rPr>
            </w:pPr>
            <w:r>
              <w:rPr>
                <w:rFonts w:ascii="Calibri" w:eastAsia="Calibri" w:hAnsi="Calibri" w:cs="Calibri"/>
              </w:rPr>
              <w:t>Mango Health combina recordatorios de medicamentos con un sistema de recompensas para motivar a los usuarios a seguir sus tratamientos, aunque resulta innovadora, esta aplicación no se enfoca en las necesidades específicas de los adultos mayores, como la accesibilidad visual o la simplicidad en la navegación, áreas en las que Medialerta busca destacar.</w:t>
            </w:r>
          </w:p>
          <w:p w14:paraId="5529C0AC" w14:textId="77777777" w:rsidR="008655F2" w:rsidRDefault="00FA7D12">
            <w:pPr>
              <w:ind w:left="720"/>
              <w:rPr>
                <w:rFonts w:ascii="Calibri" w:eastAsia="Calibri" w:hAnsi="Calibri" w:cs="Calibri"/>
              </w:rPr>
            </w:pPr>
            <w:r>
              <w:rPr>
                <w:rFonts w:ascii="Calibri" w:eastAsia="Calibri" w:hAnsi="Calibri" w:cs="Calibri"/>
              </w:rPr>
              <w:t xml:space="preserve"> </w:t>
            </w:r>
          </w:p>
          <w:p w14:paraId="5529C0AD" w14:textId="77777777" w:rsidR="008655F2" w:rsidRDefault="00FA7D12">
            <w:pPr>
              <w:rPr>
                <w:rFonts w:ascii="Calibri" w:eastAsia="Calibri" w:hAnsi="Calibri" w:cs="Calibri"/>
                <w:b/>
              </w:rPr>
            </w:pPr>
            <w:r>
              <w:rPr>
                <w:rFonts w:ascii="Calibri" w:eastAsia="Calibri" w:hAnsi="Calibri" w:cs="Calibri"/>
                <w:b/>
              </w:rPr>
              <w:t xml:space="preserve">Estudios que hablan sobre esta problemática </w:t>
            </w:r>
          </w:p>
          <w:p w14:paraId="5529C0AE" w14:textId="77777777" w:rsidR="008655F2" w:rsidRDefault="008655F2">
            <w:pPr>
              <w:rPr>
                <w:rFonts w:ascii="Calibri" w:eastAsia="Calibri" w:hAnsi="Calibri" w:cs="Calibri"/>
                <w:b/>
              </w:rPr>
            </w:pPr>
          </w:p>
          <w:p w14:paraId="5529C0AF" w14:textId="77777777" w:rsidR="008655F2" w:rsidRDefault="00FA7D12">
            <w:pPr>
              <w:rPr>
                <w:rFonts w:ascii="Calibri" w:eastAsia="Calibri" w:hAnsi="Calibri" w:cs="Calibri"/>
              </w:rPr>
            </w:pPr>
            <w:r>
              <w:rPr>
                <w:rFonts w:ascii="Calibri" w:eastAsia="Calibri" w:hAnsi="Calibri" w:cs="Calibri"/>
              </w:rPr>
              <w:t>•</w:t>
            </w:r>
            <w:r>
              <w:rPr>
                <w:rFonts w:ascii="Calibri" w:eastAsia="Calibri" w:hAnsi="Calibri" w:cs="Calibri"/>
              </w:rPr>
              <w:tab/>
            </w:r>
            <w:r>
              <w:rPr>
                <w:rFonts w:ascii="Calibri" w:eastAsia="Calibri" w:hAnsi="Calibri" w:cs="Calibri"/>
                <w:b/>
              </w:rPr>
              <w:t>Aplicaciones móviles para la gestión de la medicación en adultos mayores.</w:t>
            </w:r>
            <w:r>
              <w:rPr>
                <w:rFonts w:ascii="Calibri" w:eastAsia="Calibri" w:hAnsi="Calibri" w:cs="Calibri"/>
              </w:rPr>
              <w:t xml:space="preserve"> (2021). Irene Miquel Domenech. Rescatado de: </w:t>
            </w:r>
            <w:hyperlink r:id="rId10">
              <w:r>
                <w:rPr>
                  <w:rFonts w:ascii="Calibri" w:eastAsia="Calibri" w:hAnsi="Calibri" w:cs="Calibri"/>
                  <w:color w:val="1155CC"/>
                  <w:u w:val="single"/>
                </w:rPr>
                <w:t>http://openaccess.uoc.edu/bitstream/10609/133886/6/imiqueldTFM0621memoria.pdf</w:t>
              </w:r>
            </w:hyperlink>
            <w:r>
              <w:rPr>
                <w:rFonts w:ascii="Calibri" w:eastAsia="Calibri" w:hAnsi="Calibri" w:cs="Calibri"/>
              </w:rPr>
              <w:t xml:space="preserve">  </w:t>
            </w:r>
          </w:p>
          <w:p w14:paraId="5529C0B0" w14:textId="77777777" w:rsidR="008655F2" w:rsidRDefault="00FA7D12">
            <w:pPr>
              <w:rPr>
                <w:rFonts w:ascii="Calibri" w:eastAsia="Calibri" w:hAnsi="Calibri" w:cs="Calibri"/>
              </w:rPr>
            </w:pPr>
            <w:r>
              <w:rPr>
                <w:rFonts w:ascii="Calibri" w:eastAsia="Calibri" w:hAnsi="Calibri" w:cs="Calibri"/>
              </w:rPr>
              <w:t xml:space="preserve">Este estudio revisa la eficacia de las aplicaciones móviles en la mejora de la adherencia al tratamiento en pacientes mayores de 65 años. Se analizaron 16 artículos que demostraron mejoras significativas en la adherencia y en los </w:t>
            </w:r>
            <w:r>
              <w:rPr>
                <w:rFonts w:ascii="Calibri" w:eastAsia="Calibri" w:hAnsi="Calibri" w:cs="Calibri"/>
              </w:rPr>
              <w:lastRenderedPageBreak/>
              <w:t>resultados de salud. Además, se identificaron retos específicos como la necesidad de interfaces accesibles y adaptadas a las capacidades de los adultos mayores.</w:t>
            </w:r>
          </w:p>
          <w:p w14:paraId="5529C0B1" w14:textId="77777777" w:rsidR="008655F2" w:rsidRDefault="00FA7D12">
            <w:pPr>
              <w:rPr>
                <w:rFonts w:ascii="Calibri" w:eastAsia="Calibri" w:hAnsi="Calibri" w:cs="Calibri"/>
              </w:rPr>
            </w:pPr>
            <w:r>
              <w:rPr>
                <w:rFonts w:ascii="Calibri" w:eastAsia="Calibri" w:hAnsi="Calibri" w:cs="Calibri"/>
              </w:rPr>
              <w:t>•</w:t>
            </w:r>
            <w:r>
              <w:rPr>
                <w:rFonts w:ascii="Calibri" w:eastAsia="Calibri" w:hAnsi="Calibri" w:cs="Calibri"/>
              </w:rPr>
              <w:tab/>
            </w:r>
            <w:r>
              <w:rPr>
                <w:rFonts w:ascii="Calibri" w:eastAsia="Calibri" w:hAnsi="Calibri" w:cs="Calibri"/>
                <w:b/>
              </w:rPr>
              <w:t>Medicamentos más utilizados en pacientes ancianos mexicanos. (2012)</w:t>
            </w:r>
            <w:r>
              <w:rPr>
                <w:rFonts w:ascii="Calibri" w:eastAsia="Calibri" w:hAnsi="Calibri" w:cs="Calibri"/>
              </w:rPr>
              <w:t xml:space="preserve">. Hugo Juárez Olguín e Ismael Lares Asseff. Rescatado de: </w:t>
            </w:r>
            <w:hyperlink r:id="rId11">
              <w:r>
                <w:rPr>
                  <w:rFonts w:ascii="Calibri" w:eastAsia="Calibri" w:hAnsi="Calibri" w:cs="Calibri"/>
                  <w:color w:val="1155CC"/>
                  <w:u w:val="single"/>
                </w:rPr>
                <w:t>http://scielo.org.co/scielo.php?script=sci_arttext&amp;pid=S0121-03192012000200005</w:t>
              </w:r>
            </w:hyperlink>
            <w:r>
              <w:rPr>
                <w:rFonts w:ascii="Calibri" w:eastAsia="Calibri" w:hAnsi="Calibri" w:cs="Calibri"/>
              </w:rPr>
              <w:t xml:space="preserve">  </w:t>
            </w:r>
          </w:p>
          <w:p w14:paraId="5529C0B2" w14:textId="77777777" w:rsidR="008655F2" w:rsidRDefault="00FA7D12">
            <w:pPr>
              <w:rPr>
                <w:rFonts w:ascii="Calibri" w:eastAsia="Calibri" w:hAnsi="Calibri" w:cs="Calibri"/>
              </w:rPr>
            </w:pPr>
            <w:r>
              <w:rPr>
                <w:rFonts w:ascii="Calibri" w:eastAsia="Calibri" w:hAnsi="Calibri" w:cs="Calibri"/>
              </w:rPr>
              <w:t>Este artículo describe el uso de medicamentos en adultos mayores en México, destacando la prevalencia de polifarmacia y los riesgos asociados. Se enfatiza la importancia de estrategias para mejorar la adherencia al tratamiento y evitar efectos adversos relacionados con el mal uso de medicamentos.</w:t>
            </w:r>
          </w:p>
          <w:p w14:paraId="5529C0B3" w14:textId="77777777" w:rsidR="008655F2" w:rsidRDefault="00FA7D12">
            <w:pPr>
              <w:rPr>
                <w:rFonts w:ascii="Calibri" w:eastAsia="Calibri" w:hAnsi="Calibri" w:cs="Calibri"/>
              </w:rPr>
            </w:pPr>
            <w:r>
              <w:rPr>
                <w:rFonts w:ascii="Calibri" w:eastAsia="Calibri" w:hAnsi="Calibri" w:cs="Calibri"/>
              </w:rPr>
              <w:t>•</w:t>
            </w:r>
            <w:r>
              <w:rPr>
                <w:rFonts w:ascii="Calibri" w:eastAsia="Calibri" w:hAnsi="Calibri" w:cs="Calibri"/>
              </w:rPr>
              <w:tab/>
            </w:r>
            <w:r>
              <w:rPr>
                <w:rFonts w:ascii="Calibri" w:eastAsia="Calibri" w:hAnsi="Calibri" w:cs="Calibri"/>
                <w:b/>
              </w:rPr>
              <w:t>Percepción de la calidad de la atención médica en adultos mayores. (2013).</w:t>
            </w:r>
            <w:r>
              <w:rPr>
                <w:rFonts w:ascii="Calibri" w:eastAsia="Calibri" w:hAnsi="Calibri" w:cs="Calibri"/>
              </w:rPr>
              <w:t xml:space="preserve"> Silvia Alfaro Bravo. Rescatado de: </w:t>
            </w:r>
            <w:hyperlink r:id="rId12">
              <w:r>
                <w:rPr>
                  <w:rFonts w:ascii="Calibri" w:eastAsia="Calibri" w:hAnsi="Calibri" w:cs="Calibri"/>
                  <w:color w:val="1155CC"/>
                  <w:u w:val="single"/>
                </w:rPr>
                <w:t>https://ru.dgb.unam.mx/bitstream/20.500.14330/TES01000698612/3/0698612.pdf</w:t>
              </w:r>
            </w:hyperlink>
            <w:r>
              <w:rPr>
                <w:rFonts w:ascii="Calibri" w:eastAsia="Calibri" w:hAnsi="Calibri" w:cs="Calibri"/>
              </w:rPr>
              <w:t xml:space="preserve">   </w:t>
            </w:r>
          </w:p>
          <w:p w14:paraId="5529C0B4" w14:textId="77777777" w:rsidR="008655F2" w:rsidRDefault="00FA7D12">
            <w:pPr>
              <w:rPr>
                <w:rFonts w:ascii="Calibri" w:eastAsia="Calibri" w:hAnsi="Calibri" w:cs="Calibri"/>
              </w:rPr>
            </w:pPr>
            <w:r>
              <w:rPr>
                <w:rFonts w:ascii="Calibri" w:eastAsia="Calibri" w:hAnsi="Calibri" w:cs="Calibri"/>
              </w:rPr>
              <w:t>Este trabajo analiza cómo los adultos mayores perciben la calidad de la atención médica, incluyendo aspectos relacionados con la adherencia a tratamientos. Resalta la necesidad de herramientas que faciliten el seguimiento de medicamentos para mejorar la experiencia del paciente.</w:t>
            </w:r>
          </w:p>
          <w:p w14:paraId="5529C0B5" w14:textId="77777777" w:rsidR="008655F2" w:rsidRDefault="008655F2">
            <w:pPr>
              <w:rPr>
                <w:rFonts w:ascii="Calibri" w:eastAsia="Calibri" w:hAnsi="Calibri" w:cs="Calibri"/>
              </w:rPr>
            </w:pPr>
          </w:p>
        </w:tc>
      </w:tr>
      <w:tr w:rsidR="008655F2" w14:paraId="5529C0C9" w14:textId="77777777">
        <w:trPr>
          <w:trHeight w:val="1253"/>
        </w:trPr>
        <w:tc>
          <w:tcPr>
            <w:tcW w:w="1915" w:type="dxa"/>
          </w:tcPr>
          <w:p w14:paraId="5529C0B7" w14:textId="77777777" w:rsidR="008655F2" w:rsidRDefault="008655F2">
            <w:pPr>
              <w:pBdr>
                <w:top w:val="nil"/>
                <w:left w:val="nil"/>
                <w:bottom w:val="nil"/>
                <w:right w:val="nil"/>
                <w:between w:val="nil"/>
              </w:pBdr>
              <w:rPr>
                <w:rFonts w:ascii="Calibri" w:eastAsia="Calibri" w:hAnsi="Calibri" w:cs="Calibri"/>
                <w:b/>
                <w:color w:val="000000"/>
              </w:rPr>
            </w:pPr>
          </w:p>
          <w:p w14:paraId="5529C0B8" w14:textId="77777777" w:rsidR="008655F2" w:rsidRDefault="00FA7D12">
            <w:pPr>
              <w:pStyle w:val="Heading2"/>
            </w:pPr>
            <w:bookmarkStart w:id="14" w:name="_karvooq3vaa4" w:colFirst="0" w:colLast="0"/>
            <w:bookmarkEnd w:id="14"/>
            <w:r>
              <w:t>Plan de investigación</w:t>
            </w:r>
          </w:p>
        </w:tc>
        <w:tc>
          <w:tcPr>
            <w:tcW w:w="7661" w:type="dxa"/>
            <w:tcBorders>
              <w:top w:val="single" w:sz="8" w:space="0" w:color="000000"/>
              <w:bottom w:val="single" w:sz="8" w:space="0" w:color="000000"/>
            </w:tcBorders>
          </w:tcPr>
          <w:p w14:paraId="5529C0B9" w14:textId="77777777" w:rsidR="008655F2" w:rsidRDefault="008655F2">
            <w:pPr>
              <w:rPr>
                <w:rFonts w:ascii="Calibri" w:eastAsia="Calibri" w:hAnsi="Calibri" w:cs="Calibri"/>
              </w:rPr>
            </w:pPr>
          </w:p>
          <w:p w14:paraId="5529C0BA" w14:textId="77777777" w:rsidR="008655F2" w:rsidRDefault="00FA7D12">
            <w:pPr>
              <w:rPr>
                <w:rFonts w:ascii="Calibri" w:eastAsia="Calibri" w:hAnsi="Calibri" w:cs="Calibri"/>
              </w:rPr>
            </w:pPr>
            <w:r>
              <w:rPr>
                <w:rFonts w:ascii="Calibri" w:eastAsia="Calibri" w:hAnsi="Calibri" w:cs="Calibri"/>
              </w:rPr>
              <w:t>Para definir los requerimientos del producto y garantizar que MediAlerta cumpla con las necesidades de los adultos mayores y sus cuidadores, se llevará a cabo una investigación estructurada en diferentes etapas. Estas actividades se desarrollarán del 10 al 23 de marzo, cubriendo aspectos clave como la accesibilidad, usabilidad, análisis de usuarios y evaluación de la competencia.</w:t>
            </w:r>
          </w:p>
          <w:p w14:paraId="5529C0BB" w14:textId="77777777" w:rsidR="008655F2" w:rsidRDefault="008655F2">
            <w:pPr>
              <w:rPr>
                <w:rFonts w:ascii="Calibri" w:eastAsia="Calibri" w:hAnsi="Calibri" w:cs="Calibri"/>
              </w:rPr>
            </w:pPr>
          </w:p>
          <w:p w14:paraId="5529C0BC" w14:textId="77777777" w:rsidR="008655F2" w:rsidRDefault="00FA7D12">
            <w:pPr>
              <w:numPr>
                <w:ilvl w:val="0"/>
                <w:numId w:val="7"/>
              </w:numPr>
              <w:spacing w:after="0"/>
              <w:rPr>
                <w:rFonts w:ascii="Calibri" w:eastAsia="Calibri" w:hAnsi="Calibri" w:cs="Calibri"/>
                <w:b/>
              </w:rPr>
            </w:pPr>
            <w:r>
              <w:rPr>
                <w:rFonts w:ascii="Calibri" w:eastAsia="Calibri" w:hAnsi="Calibri" w:cs="Calibri"/>
                <w:b/>
              </w:rPr>
              <w:t>Investigación del Usuario</w:t>
            </w:r>
          </w:p>
          <w:p w14:paraId="5529C0BD" w14:textId="77777777" w:rsidR="008655F2" w:rsidRDefault="00FA7D12">
            <w:pPr>
              <w:numPr>
                <w:ilvl w:val="0"/>
                <w:numId w:val="2"/>
              </w:numPr>
              <w:spacing w:before="0" w:after="0"/>
              <w:rPr>
                <w:rFonts w:ascii="Calibri" w:eastAsia="Calibri" w:hAnsi="Calibri" w:cs="Calibri"/>
              </w:rPr>
            </w:pPr>
            <w:r>
              <w:rPr>
                <w:rFonts w:ascii="Calibri" w:eastAsia="Calibri" w:hAnsi="Calibri" w:cs="Calibri"/>
                <w:i/>
              </w:rPr>
              <w:t>Entrevistas con adultos mayores y cuidadores.</w:t>
            </w:r>
            <w:r>
              <w:rPr>
                <w:rFonts w:ascii="Calibri" w:eastAsia="Calibri" w:hAnsi="Calibri" w:cs="Calibri"/>
              </w:rPr>
              <w:t xml:space="preserve"> Se realizarán entrevistas para comprender sus hábitos, dificultades tecnológicas y necesidades en la gestión de su medicación.</w:t>
            </w:r>
          </w:p>
          <w:p w14:paraId="5529C0BE" w14:textId="77777777" w:rsidR="008655F2" w:rsidRDefault="00FA7D12">
            <w:pPr>
              <w:numPr>
                <w:ilvl w:val="0"/>
                <w:numId w:val="2"/>
              </w:numPr>
              <w:spacing w:before="0" w:after="0"/>
              <w:rPr>
                <w:rFonts w:ascii="Calibri" w:eastAsia="Calibri" w:hAnsi="Calibri" w:cs="Calibri"/>
                <w:i/>
              </w:rPr>
            </w:pPr>
            <w:r>
              <w:rPr>
                <w:rFonts w:ascii="Calibri" w:eastAsia="Calibri" w:hAnsi="Calibri" w:cs="Calibri"/>
                <w:i/>
              </w:rPr>
              <w:t xml:space="preserve">Investigación de necesidades específicas de usuarios mayores. </w:t>
            </w:r>
            <w:r>
              <w:rPr>
                <w:rFonts w:ascii="Calibri" w:eastAsia="Calibri" w:hAnsi="Calibri" w:cs="Calibri"/>
              </w:rPr>
              <w:t xml:space="preserve">Se analizarán aspectos de accesibilidad y usabilidad, considerando limitaciones cognitivas, visuales y motrices. </w:t>
            </w:r>
          </w:p>
          <w:p w14:paraId="5529C0BF" w14:textId="77777777" w:rsidR="008655F2" w:rsidRDefault="00FA7D12">
            <w:pPr>
              <w:numPr>
                <w:ilvl w:val="0"/>
                <w:numId w:val="7"/>
              </w:numPr>
              <w:spacing w:before="0" w:after="0"/>
              <w:rPr>
                <w:rFonts w:ascii="Calibri" w:eastAsia="Calibri" w:hAnsi="Calibri" w:cs="Calibri"/>
                <w:b/>
              </w:rPr>
            </w:pPr>
            <w:r>
              <w:rPr>
                <w:rFonts w:ascii="Calibri" w:eastAsia="Calibri" w:hAnsi="Calibri" w:cs="Calibri"/>
                <w:b/>
              </w:rPr>
              <w:t xml:space="preserve">Análisis Competitivo </w:t>
            </w:r>
          </w:p>
          <w:p w14:paraId="5529C0C0" w14:textId="77777777" w:rsidR="008655F2" w:rsidRDefault="00FA7D12">
            <w:pPr>
              <w:numPr>
                <w:ilvl w:val="0"/>
                <w:numId w:val="6"/>
              </w:numPr>
              <w:spacing w:before="0" w:after="0"/>
              <w:rPr>
                <w:rFonts w:ascii="Calibri" w:eastAsia="Calibri" w:hAnsi="Calibri" w:cs="Calibri"/>
                <w:i/>
              </w:rPr>
            </w:pPr>
            <w:r>
              <w:rPr>
                <w:rFonts w:ascii="Calibri" w:eastAsia="Calibri" w:hAnsi="Calibri" w:cs="Calibri"/>
                <w:i/>
              </w:rPr>
              <w:t>Estudio de aplicaciones similares.</w:t>
            </w:r>
            <w:r>
              <w:rPr>
                <w:rFonts w:ascii="Calibri" w:eastAsia="Calibri" w:hAnsi="Calibri" w:cs="Calibri"/>
              </w:rPr>
              <w:t xml:space="preserve"> Se revisarán soluciones existentes en el mercado para identificar sus funcionalidades, fortalezas y debilidades. </w:t>
            </w:r>
          </w:p>
          <w:p w14:paraId="5529C0C1" w14:textId="77777777" w:rsidR="008655F2" w:rsidRDefault="00FA7D12">
            <w:pPr>
              <w:numPr>
                <w:ilvl w:val="0"/>
                <w:numId w:val="6"/>
              </w:numPr>
              <w:spacing w:before="0" w:after="0"/>
              <w:rPr>
                <w:rFonts w:ascii="Calibri" w:eastAsia="Calibri" w:hAnsi="Calibri" w:cs="Calibri"/>
                <w:i/>
              </w:rPr>
            </w:pPr>
            <w:r>
              <w:rPr>
                <w:rFonts w:ascii="Calibri" w:eastAsia="Calibri" w:hAnsi="Calibri" w:cs="Calibri"/>
                <w:i/>
              </w:rPr>
              <w:t>Identificación de oportunidades de diferenciación.</w:t>
            </w:r>
            <w:r>
              <w:rPr>
                <w:rFonts w:ascii="Calibri" w:eastAsia="Calibri" w:hAnsi="Calibri" w:cs="Calibri"/>
              </w:rPr>
              <w:t xml:space="preserve"> Se analizarán áreas de mejora y posibles innovaciones que MediAlerta puede ofrecer en comparación con otras aplicaciones. </w:t>
            </w:r>
          </w:p>
          <w:p w14:paraId="5529C0C2" w14:textId="77777777" w:rsidR="008655F2" w:rsidRDefault="00FA7D12">
            <w:pPr>
              <w:numPr>
                <w:ilvl w:val="0"/>
                <w:numId w:val="7"/>
              </w:numPr>
              <w:spacing w:before="0" w:after="0"/>
              <w:rPr>
                <w:rFonts w:ascii="Calibri" w:eastAsia="Calibri" w:hAnsi="Calibri" w:cs="Calibri"/>
                <w:b/>
              </w:rPr>
            </w:pPr>
            <w:r>
              <w:rPr>
                <w:rFonts w:ascii="Calibri" w:eastAsia="Calibri" w:hAnsi="Calibri" w:cs="Calibri"/>
                <w:b/>
              </w:rPr>
              <w:t>Definición de Personas y Escenarios</w:t>
            </w:r>
          </w:p>
          <w:p w14:paraId="5529C0C3" w14:textId="77777777" w:rsidR="008655F2" w:rsidRDefault="00FA7D12">
            <w:pPr>
              <w:numPr>
                <w:ilvl w:val="0"/>
                <w:numId w:val="1"/>
              </w:numPr>
              <w:spacing w:before="0" w:after="0"/>
              <w:rPr>
                <w:rFonts w:ascii="Calibri" w:eastAsia="Calibri" w:hAnsi="Calibri" w:cs="Calibri"/>
              </w:rPr>
            </w:pPr>
            <w:r>
              <w:rPr>
                <w:rFonts w:ascii="Calibri" w:eastAsia="Calibri" w:hAnsi="Calibri" w:cs="Calibri"/>
                <w:i/>
              </w:rPr>
              <w:t>Creación de perfiles y personas</w:t>
            </w:r>
            <w:r>
              <w:rPr>
                <w:rFonts w:ascii="Calibri" w:eastAsia="Calibri" w:hAnsi="Calibri" w:cs="Calibri"/>
              </w:rPr>
              <w:t>. Se construirán representaciones de usuarios basadas en la investigación previa, considerando sus características demográficas, hábitos y necesidades.</w:t>
            </w:r>
          </w:p>
          <w:p w14:paraId="5529C0C4" w14:textId="77777777" w:rsidR="008655F2" w:rsidRDefault="00FA7D12">
            <w:pPr>
              <w:numPr>
                <w:ilvl w:val="0"/>
                <w:numId w:val="1"/>
              </w:numPr>
              <w:spacing w:before="0" w:after="0"/>
              <w:rPr>
                <w:rFonts w:ascii="Calibri" w:eastAsia="Calibri" w:hAnsi="Calibri" w:cs="Calibri"/>
                <w:i/>
              </w:rPr>
            </w:pPr>
            <w:r>
              <w:rPr>
                <w:rFonts w:ascii="Calibri" w:eastAsia="Calibri" w:hAnsi="Calibri" w:cs="Calibri"/>
                <w:i/>
              </w:rPr>
              <w:t xml:space="preserve">Definición de escenarios de uso típicos. </w:t>
            </w:r>
            <w:r>
              <w:rPr>
                <w:rFonts w:ascii="Calibri" w:eastAsia="Calibri" w:hAnsi="Calibri" w:cs="Calibri"/>
              </w:rPr>
              <w:t>Se describirán situaciones comunes en las que los usuarios interactuarían con la aplicación, permitiendo visualizar su flujo de uso y los problemas que puede resolver.</w:t>
            </w:r>
          </w:p>
          <w:p w14:paraId="5529C0C5" w14:textId="77777777" w:rsidR="008655F2" w:rsidRDefault="00FA7D12">
            <w:pPr>
              <w:numPr>
                <w:ilvl w:val="0"/>
                <w:numId w:val="7"/>
              </w:numPr>
              <w:spacing w:before="0"/>
              <w:rPr>
                <w:rFonts w:ascii="Calibri" w:eastAsia="Calibri" w:hAnsi="Calibri" w:cs="Calibri"/>
                <w:b/>
              </w:rPr>
            </w:pPr>
            <w:r>
              <w:rPr>
                <w:rFonts w:ascii="Calibri" w:eastAsia="Calibri" w:hAnsi="Calibri" w:cs="Calibri"/>
                <w:b/>
              </w:rPr>
              <w:t>Revisión de literatura y normativas en salud digital (a lo largo de la investigación)</w:t>
            </w:r>
          </w:p>
          <w:p w14:paraId="5529C0C6" w14:textId="77777777" w:rsidR="008655F2" w:rsidRDefault="00FA7D12">
            <w:pPr>
              <w:ind w:left="720"/>
              <w:rPr>
                <w:rFonts w:ascii="Calibri" w:eastAsia="Calibri" w:hAnsi="Calibri" w:cs="Calibri"/>
              </w:rPr>
            </w:pPr>
            <w:r>
              <w:rPr>
                <w:rFonts w:ascii="Calibri" w:eastAsia="Calibri" w:hAnsi="Calibri" w:cs="Calibri"/>
              </w:rPr>
              <w:lastRenderedPageBreak/>
              <w:t>Se consultarán estudios académicos, artículos médicos y reportes de organizaciones de salud (como la OMS) sobre adherencia a tratamientos en adultos mayores.</w:t>
            </w:r>
          </w:p>
          <w:p w14:paraId="5529C0C7" w14:textId="77777777" w:rsidR="008655F2" w:rsidRDefault="00FA7D12">
            <w:pPr>
              <w:ind w:left="720"/>
              <w:rPr>
                <w:rFonts w:ascii="Calibri" w:eastAsia="Calibri" w:hAnsi="Calibri" w:cs="Calibri"/>
              </w:rPr>
            </w:pPr>
            <w:r>
              <w:rPr>
                <w:rFonts w:ascii="Calibri" w:eastAsia="Calibri" w:hAnsi="Calibri" w:cs="Calibri"/>
              </w:rPr>
              <w:t>Se analizarán regulaciones y estándares sobre aplicaciones de salud, privacidad de datos y accesibilidad para asegurar que MediAlerta cumpla con los requisitos legales y éticos.</w:t>
            </w:r>
          </w:p>
          <w:p w14:paraId="5529C0C8" w14:textId="77777777" w:rsidR="008655F2" w:rsidRDefault="008655F2">
            <w:pPr>
              <w:rPr>
                <w:rFonts w:ascii="Calibri" w:eastAsia="Calibri" w:hAnsi="Calibri" w:cs="Calibri"/>
              </w:rPr>
            </w:pPr>
          </w:p>
        </w:tc>
      </w:tr>
      <w:tr w:rsidR="008655F2" w14:paraId="5529C0CD" w14:textId="77777777">
        <w:trPr>
          <w:trHeight w:val="870"/>
        </w:trPr>
        <w:tc>
          <w:tcPr>
            <w:tcW w:w="1915" w:type="dxa"/>
          </w:tcPr>
          <w:p w14:paraId="5529C0CA" w14:textId="77777777" w:rsidR="008655F2" w:rsidRDefault="00FA7D12">
            <w:pPr>
              <w:pStyle w:val="Heading2"/>
            </w:pPr>
            <w:r>
              <w:lastRenderedPageBreak/>
              <w:t>Plan de actividades</w:t>
            </w:r>
          </w:p>
        </w:tc>
        <w:tc>
          <w:tcPr>
            <w:tcW w:w="7661" w:type="dxa"/>
            <w:tcBorders>
              <w:top w:val="single" w:sz="8" w:space="0" w:color="000000"/>
              <w:bottom w:val="single" w:sz="8" w:space="0" w:color="000000"/>
            </w:tcBorders>
          </w:tcPr>
          <w:p w14:paraId="5529C0CB" w14:textId="77777777" w:rsidR="008655F2" w:rsidRDefault="008655F2">
            <w:pPr>
              <w:rPr>
                <w:rFonts w:ascii="Calibri" w:eastAsia="Calibri" w:hAnsi="Calibri" w:cs="Calibri"/>
                <w:i/>
              </w:rPr>
            </w:pPr>
          </w:p>
          <w:p w14:paraId="5529C0CC" w14:textId="08176170" w:rsidR="008655F2" w:rsidRDefault="00FA7D12">
            <w:pPr>
              <w:rPr>
                <w:rFonts w:ascii="Calibri" w:eastAsia="Calibri" w:hAnsi="Calibri" w:cs="Calibri"/>
              </w:rPr>
            </w:pPr>
            <w:r>
              <w:rPr>
                <w:rFonts w:ascii="Calibri" w:eastAsia="Calibri" w:hAnsi="Calibri" w:cs="Calibri"/>
                <w:i/>
              </w:rPr>
              <w:t>Anexo - Plan del proyecto (duración y costo).xlsx</w:t>
            </w:r>
          </w:p>
        </w:tc>
      </w:tr>
      <w:tr w:rsidR="008655F2" w14:paraId="5529C0D1" w14:textId="77777777">
        <w:trPr>
          <w:trHeight w:val="870"/>
        </w:trPr>
        <w:tc>
          <w:tcPr>
            <w:tcW w:w="1915" w:type="dxa"/>
          </w:tcPr>
          <w:p w14:paraId="5529C0CE" w14:textId="77777777" w:rsidR="008655F2" w:rsidRDefault="00FA7D12">
            <w:pPr>
              <w:pStyle w:val="Heading2"/>
            </w:pPr>
            <w:r>
              <w:t xml:space="preserve">Perfiles, Personas y Escenarios </w:t>
            </w:r>
          </w:p>
        </w:tc>
        <w:tc>
          <w:tcPr>
            <w:tcW w:w="7661" w:type="dxa"/>
            <w:tcBorders>
              <w:top w:val="single" w:sz="8" w:space="0" w:color="000000"/>
              <w:bottom w:val="single" w:sz="8" w:space="0" w:color="000000"/>
            </w:tcBorders>
          </w:tcPr>
          <w:p w14:paraId="5529C0CF" w14:textId="77777777" w:rsidR="008655F2" w:rsidRDefault="008655F2">
            <w:pPr>
              <w:rPr>
                <w:rFonts w:ascii="Calibri" w:eastAsia="Calibri" w:hAnsi="Calibri" w:cs="Calibri"/>
                <w:i/>
              </w:rPr>
            </w:pPr>
          </w:p>
          <w:p w14:paraId="5529C0D0" w14:textId="77777777" w:rsidR="008655F2" w:rsidRDefault="00FA7D12">
            <w:pPr>
              <w:rPr>
                <w:rFonts w:ascii="Calibri" w:eastAsia="Calibri" w:hAnsi="Calibri" w:cs="Calibri"/>
                <w:i/>
              </w:rPr>
            </w:pPr>
            <w:r>
              <w:rPr>
                <w:rFonts w:ascii="Calibri" w:eastAsia="Calibri" w:hAnsi="Calibri" w:cs="Calibri"/>
                <w:i/>
              </w:rPr>
              <w:t>Anexo - Perfiles, Personas y Escenarios.docx</w:t>
            </w:r>
          </w:p>
        </w:tc>
      </w:tr>
      <w:tr w:rsidR="008655F2" w14:paraId="5529C0D5" w14:textId="77777777">
        <w:trPr>
          <w:trHeight w:val="870"/>
        </w:trPr>
        <w:tc>
          <w:tcPr>
            <w:tcW w:w="1915" w:type="dxa"/>
          </w:tcPr>
          <w:p w14:paraId="5529C0D2" w14:textId="77777777" w:rsidR="008655F2" w:rsidRDefault="00FA7D12">
            <w:pPr>
              <w:pStyle w:val="Heading2"/>
            </w:pPr>
            <w:bookmarkStart w:id="15" w:name="_kmnc0rgcyfol" w:colFirst="0" w:colLast="0"/>
            <w:bookmarkEnd w:id="15"/>
            <w:r>
              <w:t>Documento de ERS</w:t>
            </w:r>
          </w:p>
        </w:tc>
        <w:tc>
          <w:tcPr>
            <w:tcW w:w="7661" w:type="dxa"/>
            <w:tcBorders>
              <w:top w:val="single" w:sz="8" w:space="0" w:color="000000"/>
              <w:bottom w:val="single" w:sz="8" w:space="0" w:color="000000"/>
            </w:tcBorders>
          </w:tcPr>
          <w:p w14:paraId="5529C0D3" w14:textId="77777777" w:rsidR="008655F2" w:rsidRDefault="008655F2">
            <w:pPr>
              <w:rPr>
                <w:rFonts w:ascii="Calibri" w:eastAsia="Calibri" w:hAnsi="Calibri" w:cs="Calibri"/>
                <w:i/>
              </w:rPr>
            </w:pPr>
          </w:p>
          <w:p w14:paraId="5529C0D4" w14:textId="77777777" w:rsidR="008655F2" w:rsidRDefault="00FA7D12">
            <w:pPr>
              <w:rPr>
                <w:rFonts w:ascii="Calibri" w:eastAsia="Calibri" w:hAnsi="Calibri" w:cs="Calibri"/>
                <w:i/>
              </w:rPr>
            </w:pPr>
            <w:r>
              <w:rPr>
                <w:rFonts w:ascii="Calibri" w:eastAsia="Calibri" w:hAnsi="Calibri" w:cs="Calibri"/>
                <w:i/>
              </w:rPr>
              <w:t>Anexo - Hoja de Requisitos.docx</w:t>
            </w:r>
          </w:p>
        </w:tc>
      </w:tr>
    </w:tbl>
    <w:p w14:paraId="5529C0D6" w14:textId="77777777" w:rsidR="008655F2" w:rsidRDefault="00FA7D12">
      <w:pPr>
        <w:pStyle w:val="Heading1"/>
      </w:pPr>
      <w:bookmarkStart w:id="16" w:name="_hvs6uswwh3b3" w:colFirst="0" w:colLast="0"/>
      <w:bookmarkEnd w:id="16"/>
      <w:r>
        <w:t>Conclusiones</w:t>
      </w:r>
    </w:p>
    <w:p w14:paraId="5529C0D7" w14:textId="77777777" w:rsidR="008655F2" w:rsidRDefault="00FA7D12">
      <w:pPr>
        <w:spacing w:before="240" w:after="240"/>
        <w:jc w:val="both"/>
        <w:rPr>
          <w:rFonts w:ascii="Calibri" w:eastAsia="Calibri" w:hAnsi="Calibri" w:cs="Calibri"/>
        </w:rPr>
      </w:pPr>
      <w:r>
        <w:rPr>
          <w:rFonts w:ascii="Calibri" w:eastAsia="Calibri" w:hAnsi="Calibri" w:cs="Calibri"/>
        </w:rPr>
        <w:t>El desarrollo de MediAlerta representa una solución innovadora para mejorar la adherencia a tratamientos médicos en adultos mayores. A través de funcionalidades centradas en la accesibilidad, la supervisión remota y la integración con cuidadores y profesionales de la salud, la aplicación busca reducir riesgos asociados a errores en la medicación y mejorar la calidad de vida de los usuarios.</w:t>
      </w:r>
    </w:p>
    <w:p w14:paraId="5529C0D8" w14:textId="77777777" w:rsidR="008655F2" w:rsidRDefault="00FA7D12">
      <w:pPr>
        <w:spacing w:before="240" w:after="240"/>
        <w:jc w:val="both"/>
        <w:rPr>
          <w:rFonts w:ascii="Calibri" w:eastAsia="Calibri" w:hAnsi="Calibri" w:cs="Calibri"/>
        </w:rPr>
      </w:pPr>
      <w:r>
        <w:rPr>
          <w:rFonts w:ascii="Calibri" w:eastAsia="Calibri" w:hAnsi="Calibri" w:cs="Calibri"/>
        </w:rPr>
        <w:t>El análisis de aplicaciones similares ha permitido identificar áreas de oportunidad en las que MediAlerta puede destacarse, como la simplificación de la interfaz, el soporte de comandos de voz y la integración de notificaciones para familiares y médicos. Además, la investigación de usuarios ha demostrado la necesidad de herramientas tecnológicas que se adapten a las capacidades y hábitos de los adultos mayores, lo que refuerza la importancia del diseño accesible y funcional de la aplicación.</w:t>
      </w:r>
    </w:p>
    <w:p w14:paraId="5529C0D9" w14:textId="77777777" w:rsidR="008655F2" w:rsidRDefault="00FA7D12">
      <w:pPr>
        <w:spacing w:before="240" w:after="240"/>
        <w:jc w:val="both"/>
        <w:rPr>
          <w:rFonts w:ascii="Calibri" w:eastAsia="Calibri" w:hAnsi="Calibri" w:cs="Calibri"/>
        </w:rPr>
      </w:pPr>
      <w:r>
        <w:rPr>
          <w:rFonts w:ascii="Calibri" w:eastAsia="Calibri" w:hAnsi="Calibri" w:cs="Calibri"/>
        </w:rPr>
        <w:t>El proyecto también presenta desafíos importantes, como garantizar la seguridad de los datos de los usuarios, lograr una adopción efectiva por parte de adultos mayores con poca experiencia tecnológica y definir un modelo sostenible para su implementación a largo plazo.</w:t>
      </w:r>
    </w:p>
    <w:p w14:paraId="5529C0DA" w14:textId="77777777" w:rsidR="008655F2" w:rsidRDefault="008655F2">
      <w:pPr>
        <w:jc w:val="both"/>
        <w:rPr>
          <w:rFonts w:ascii="Calibri" w:eastAsia="Calibri" w:hAnsi="Calibri" w:cs="Calibri"/>
        </w:rPr>
      </w:pPr>
    </w:p>
    <w:sectPr w:rsidR="008655F2">
      <w:pgSz w:w="12240" w:h="15840"/>
      <w:pgMar w:top="1806" w:right="1440" w:bottom="1267"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9C0E4" w14:textId="77777777" w:rsidR="00FA7D12" w:rsidRDefault="00FA7D12">
      <w:pPr>
        <w:spacing w:before="0" w:after="0" w:line="240" w:lineRule="auto"/>
      </w:pPr>
      <w:r>
        <w:separator/>
      </w:r>
    </w:p>
  </w:endnote>
  <w:endnote w:type="continuationSeparator" w:id="0">
    <w:p w14:paraId="5529C0E6" w14:textId="77777777" w:rsidR="00FA7D12" w:rsidRDefault="00FA7D12">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F68FA8D4-A38B-4D8C-8ED9-F59E406E5788}"/>
    <w:embedBold r:id="rId2" w:fontKey="{ADA89EB6-14F1-4838-A8FE-069EE69D1557}"/>
    <w:embedItalic r:id="rId3" w:fontKey="{729A05F5-415D-4DED-95AC-0AE5A7968579}"/>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embedRegular r:id="rId4" w:fontKey="{0BD7F53E-8E77-4D41-A336-6D3F0E86AF65}"/>
  </w:font>
  <w:font w:name="Times">
    <w:panose1 w:val="02020603050405020304"/>
    <w:charset w:val="00"/>
    <w:family w:val="roman"/>
    <w:pitch w:val="variable"/>
    <w:sig w:usb0="E0002EFF" w:usb1="C000785B" w:usb2="00000009" w:usb3="00000000" w:csb0="000001FF" w:csb1="00000000"/>
    <w:embedRegular r:id="rId5" w:fontKey="{0273A142-8902-41E8-8CD3-27B8AD51B367}"/>
    <w:embedBold r:id="rId6" w:fontKey="{F97ADA9A-4F42-4ACB-924B-85E5F5D76F4F}"/>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7" w:fontKey="{7F70C52E-B320-4C31-9BB7-C061E27867B7}"/>
    <w:embedBold r:id="rId8" w:fontKey="{FF244BA8-F07B-44DF-A877-B99C59386A5B}"/>
  </w:font>
  <w:font w:name="Georgia">
    <w:panose1 w:val="02040502050405020303"/>
    <w:charset w:val="00"/>
    <w:family w:val="auto"/>
    <w:pitch w:val="default"/>
    <w:embedRegular r:id="rId9" w:fontKey="{C6C68C0A-8B2B-417B-922C-AC45E783B303}"/>
    <w:embedItalic r:id="rId10" w:fontKey="{57FDE049-38A0-460F-9604-E08C8B2F466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9C0DC" w14:textId="097A9BB1" w:rsidR="008655F2" w:rsidRDefault="00FA7D12">
    <w:pPr>
      <w:pBdr>
        <w:top w:val="nil"/>
        <w:left w:val="nil"/>
        <w:bottom w:val="nil"/>
        <w:right w:val="nil"/>
        <w:between w:val="nil"/>
      </w:pBdr>
      <w:tabs>
        <w:tab w:val="center" w:pos="4680"/>
        <w:tab w:val="right" w:pos="9360"/>
      </w:tabs>
      <w:jc w:val="right"/>
      <w:rPr>
        <w:b/>
        <w:color w:val="000000"/>
      </w:rPr>
    </w:pPr>
    <w:r>
      <w:rPr>
        <w:b/>
        <w:color w:val="000000"/>
      </w:rPr>
      <w:fldChar w:fldCharType="begin"/>
    </w:r>
    <w:r>
      <w:rPr>
        <w:b/>
        <w:color w:val="000000"/>
      </w:rPr>
      <w:instrText>PAGE</w:instrText>
    </w:r>
    <w:r>
      <w:rPr>
        <w:b/>
        <w:color w:val="000000"/>
      </w:rPr>
      <w:fldChar w:fldCharType="separate"/>
    </w:r>
    <w:r>
      <w:rPr>
        <w:b/>
        <w:noProof/>
        <w:color w:val="000000"/>
      </w:rPr>
      <w:t>2</w:t>
    </w:r>
    <w:r>
      <w:rPr>
        <w:b/>
        <w:color w:val="000000"/>
      </w:rPr>
      <w:fldChar w:fldCharType="end"/>
    </w:r>
  </w:p>
  <w:p w14:paraId="5529C0DD" w14:textId="77777777" w:rsidR="008655F2" w:rsidRDefault="008655F2">
    <w:pPr>
      <w:pBdr>
        <w:top w:val="nil"/>
        <w:left w:val="nil"/>
        <w:bottom w:val="nil"/>
        <w:right w:val="nil"/>
        <w:between w:val="nil"/>
      </w:pBdr>
      <w:tabs>
        <w:tab w:val="center" w:pos="4680"/>
        <w:tab w:val="right" w:pos="9360"/>
      </w:tabs>
      <w:rPr>
        <w:b/>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9C0DE" w14:textId="66F8C04B" w:rsidR="008655F2" w:rsidRDefault="00FA7D12">
    <w:pPr>
      <w:pBdr>
        <w:top w:val="nil"/>
        <w:left w:val="nil"/>
        <w:bottom w:val="nil"/>
        <w:right w:val="nil"/>
        <w:between w:val="nil"/>
      </w:pBdr>
      <w:tabs>
        <w:tab w:val="center" w:pos="4680"/>
        <w:tab w:val="right" w:pos="9360"/>
      </w:tabs>
      <w:jc w:val="right"/>
      <w:rPr>
        <w:b/>
        <w:color w:val="000000"/>
      </w:rPr>
    </w:pPr>
    <w:r>
      <w:rPr>
        <w:b/>
        <w:color w:val="000000"/>
      </w:rPr>
      <w:fldChar w:fldCharType="begin"/>
    </w:r>
    <w:r>
      <w:rPr>
        <w:b/>
        <w:color w:val="000000"/>
      </w:rPr>
      <w:instrText>PAGE</w:instrText>
    </w:r>
    <w:r>
      <w:rPr>
        <w:b/>
        <w:color w:val="000000"/>
      </w:rPr>
      <w:fldChar w:fldCharType="separate"/>
    </w:r>
    <w:r>
      <w:rPr>
        <w:b/>
        <w:noProof/>
        <w:color w:val="000000"/>
      </w:rPr>
      <w:t>1</w:t>
    </w:r>
    <w:r>
      <w:rPr>
        <w:b/>
        <w:color w:val="000000"/>
      </w:rPr>
      <w:fldChar w:fldCharType="end"/>
    </w:r>
  </w:p>
  <w:p w14:paraId="5529C0DF" w14:textId="77777777" w:rsidR="008655F2" w:rsidRDefault="008655F2">
    <w:pPr>
      <w:pBdr>
        <w:top w:val="nil"/>
        <w:left w:val="nil"/>
        <w:bottom w:val="nil"/>
        <w:right w:val="nil"/>
        <w:between w:val="nil"/>
      </w:pBdr>
      <w:tabs>
        <w:tab w:val="center" w:pos="4680"/>
        <w:tab w:val="right" w:pos="9360"/>
      </w:tabs>
      <w:rPr>
        <w:b/>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29C0E0" w14:textId="77777777" w:rsidR="00FA7D12" w:rsidRDefault="00FA7D12">
      <w:pPr>
        <w:spacing w:before="0" w:after="0" w:line="240" w:lineRule="auto"/>
      </w:pPr>
      <w:r>
        <w:separator/>
      </w:r>
    </w:p>
  </w:footnote>
  <w:footnote w:type="continuationSeparator" w:id="0">
    <w:p w14:paraId="5529C0E2" w14:textId="77777777" w:rsidR="00FA7D12" w:rsidRDefault="00FA7D12">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9C0DB" w14:textId="77777777" w:rsidR="008655F2" w:rsidRDefault="00FA7D12">
    <w:pPr>
      <w:pBdr>
        <w:top w:val="nil"/>
        <w:left w:val="nil"/>
        <w:bottom w:val="nil"/>
        <w:right w:val="nil"/>
        <w:between w:val="nil"/>
      </w:pBdr>
      <w:tabs>
        <w:tab w:val="center" w:pos="4680"/>
        <w:tab w:val="right" w:pos="9360"/>
      </w:tabs>
      <w:rPr>
        <w:color w:val="000000"/>
      </w:rPr>
    </w:pPr>
    <w:r>
      <w:rPr>
        <w:noProof/>
      </w:rPr>
      <w:drawing>
        <wp:anchor distT="0" distB="0" distL="0" distR="0" simplePos="0" relativeHeight="251658240" behindDoc="1" locked="0" layoutInCell="1" hidden="0" allowOverlap="1" wp14:anchorId="5529C0E0" wp14:editId="5529C0E1">
          <wp:simplePos x="0" y="0"/>
          <wp:positionH relativeFrom="column">
            <wp:posOffset>-489583</wp:posOffset>
          </wp:positionH>
          <wp:positionV relativeFrom="paragraph">
            <wp:posOffset>-382904</wp:posOffset>
          </wp:positionV>
          <wp:extent cx="1619250" cy="1204595"/>
          <wp:effectExtent l="0" t="0" r="0" b="0"/>
          <wp:wrapNone/>
          <wp:docPr id="4" name="image1.jpg" descr="logo uady2"/>
          <wp:cNvGraphicFramePr/>
          <a:graphic xmlns:a="http://schemas.openxmlformats.org/drawingml/2006/main">
            <a:graphicData uri="http://schemas.openxmlformats.org/drawingml/2006/picture">
              <pic:pic xmlns:pic="http://schemas.openxmlformats.org/drawingml/2006/picture">
                <pic:nvPicPr>
                  <pic:cNvPr id="0" name="image1.jpg" descr="logo uady2"/>
                  <pic:cNvPicPr preferRelativeResize="0"/>
                </pic:nvPicPr>
                <pic:blipFill>
                  <a:blip r:embed="rId1"/>
                  <a:srcRect/>
                  <a:stretch>
                    <a:fillRect/>
                  </a:stretch>
                </pic:blipFill>
                <pic:spPr>
                  <a:xfrm>
                    <a:off x="0" y="0"/>
                    <a:ext cx="1619250" cy="1204595"/>
                  </a:xfrm>
                  <a:prstGeom prst="rect">
                    <a:avLst/>
                  </a:prstGeom>
                  <a:ln/>
                </pic:spPr>
              </pic:pic>
            </a:graphicData>
          </a:graphic>
        </wp:anchor>
      </w:drawing>
    </w:r>
    <w:r>
      <w:rPr>
        <w:noProof/>
      </w:rPr>
      <mc:AlternateContent>
        <mc:Choice Requires="wpg">
          <w:drawing>
            <wp:anchor distT="0" distB="0" distL="114300" distR="114300" simplePos="0" relativeHeight="251659264" behindDoc="0" locked="0" layoutInCell="1" hidden="0" allowOverlap="1" wp14:anchorId="5529C0E2" wp14:editId="5529C0E3">
              <wp:simplePos x="0" y="0"/>
              <wp:positionH relativeFrom="column">
                <wp:posOffset>1104900</wp:posOffset>
              </wp:positionH>
              <wp:positionV relativeFrom="paragraph">
                <wp:posOffset>-279399</wp:posOffset>
              </wp:positionV>
              <wp:extent cx="3524250" cy="794872"/>
              <wp:effectExtent l="0" t="0" r="0" b="0"/>
              <wp:wrapNone/>
              <wp:docPr id="2" name="Rectangle 2"/>
              <wp:cNvGraphicFramePr/>
              <a:graphic xmlns:a="http://schemas.openxmlformats.org/drawingml/2006/main">
                <a:graphicData uri="http://schemas.microsoft.com/office/word/2010/wordprocessingShape">
                  <wps:wsp>
                    <wps:cNvSpPr/>
                    <wps:spPr>
                      <a:xfrm>
                        <a:off x="3602925" y="3394238"/>
                        <a:ext cx="3486150" cy="771525"/>
                      </a:xfrm>
                      <a:prstGeom prst="rect">
                        <a:avLst/>
                      </a:prstGeom>
                      <a:solidFill>
                        <a:srgbClr val="FFFFFF"/>
                      </a:solidFill>
                      <a:ln w="38100" cap="flat" cmpd="thinThick">
                        <a:solidFill>
                          <a:srgbClr val="000000"/>
                        </a:solidFill>
                        <a:prstDash val="solid"/>
                        <a:miter lim="800000"/>
                        <a:headEnd type="none" w="sm" len="sm"/>
                        <a:tailEnd type="none" w="sm" len="sm"/>
                      </a:ln>
                    </wps:spPr>
                    <wps:txbx>
                      <w:txbxContent>
                        <w:p w14:paraId="5529C0E8" w14:textId="77777777" w:rsidR="008655F2" w:rsidRDefault="00FA7D12">
                          <w:pPr>
                            <w:spacing w:before="0" w:line="240" w:lineRule="auto"/>
                            <w:ind w:left="-720"/>
                            <w:textDirection w:val="btLr"/>
                          </w:pPr>
                          <w:r>
                            <w:rPr>
                              <w:b/>
                              <w:color w:val="000000"/>
                              <w:sz w:val="20"/>
                            </w:rPr>
                            <w:t xml:space="preserve">Título del Documento: </w:t>
                          </w:r>
                          <w:r>
                            <w:rPr>
                              <w:color w:val="000000"/>
                              <w:sz w:val="20"/>
                            </w:rPr>
                            <w:t>Guía de definición del proyecto.</w:t>
                          </w:r>
                        </w:p>
                        <w:p w14:paraId="5529C0E9" w14:textId="77777777" w:rsidR="008655F2" w:rsidRDefault="00FA7D12">
                          <w:pPr>
                            <w:spacing w:before="0" w:line="240" w:lineRule="auto"/>
                            <w:textDirection w:val="btLr"/>
                          </w:pPr>
                          <w:r>
                            <w:rPr>
                              <w:b/>
                              <w:color w:val="000000"/>
                              <w:sz w:val="20"/>
                            </w:rPr>
                            <w:t>ORGANIZACIÓN PATROCINANTE: FMAT-UADY</w:t>
                          </w:r>
                        </w:p>
                        <w:p w14:paraId="5529C0EA" w14:textId="77777777" w:rsidR="008655F2" w:rsidRDefault="00FA7D12">
                          <w:pPr>
                            <w:spacing w:line="219" w:lineRule="auto"/>
                            <w:textDirection w:val="btLr"/>
                          </w:pPr>
                          <w:r>
                            <w:rPr>
                              <w:b/>
                              <w:color w:val="000000"/>
                              <w:sz w:val="20"/>
                            </w:rPr>
                            <w:t xml:space="preserve">PROYECTO: </w:t>
                          </w:r>
                          <w:r>
                            <w:rPr>
                              <w:rFonts w:ascii="Arial" w:eastAsia="Arial" w:hAnsi="Arial" w:cs="Arial"/>
                              <w:b/>
                              <w:color w:val="000000"/>
                              <w:sz w:val="20"/>
                            </w:rPr>
                            <w:t>MediAlerta</w:t>
                          </w: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1104900</wp:posOffset>
              </wp:positionH>
              <wp:positionV relativeFrom="paragraph">
                <wp:posOffset>-279399</wp:posOffset>
              </wp:positionV>
              <wp:extent cx="3524250" cy="794872"/>
              <wp:effectExtent b="0" l="0" r="0" t="0"/>
              <wp:wrapNone/>
              <wp:docPr id="2" name="image3.png"/>
              <a:graphic>
                <a:graphicData uri="http://schemas.openxmlformats.org/drawingml/2006/picture">
                  <pic:pic>
                    <pic:nvPicPr>
                      <pic:cNvPr id="0" name="image3.png"/>
                      <pic:cNvPicPr preferRelativeResize="0"/>
                    </pic:nvPicPr>
                    <pic:blipFill>
                      <a:blip r:embed="rId2"/>
                      <a:srcRect/>
                      <a:stretch>
                        <a:fillRect/>
                      </a:stretch>
                    </pic:blipFill>
                    <pic:spPr>
                      <a:xfrm>
                        <a:off x="0" y="0"/>
                        <a:ext cx="3524250" cy="794872"/>
                      </a:xfrm>
                      <a:prstGeom prst="rect"/>
                      <a:ln/>
                    </pic:spPr>
                  </pic:pic>
                </a:graphicData>
              </a:graphic>
            </wp:anchor>
          </w:drawing>
        </mc:Fallback>
      </mc:AlternateContent>
    </w:r>
    <w:r>
      <w:rPr>
        <w:noProof/>
      </w:rPr>
      <mc:AlternateContent>
        <mc:Choice Requires="wpg">
          <w:drawing>
            <wp:anchor distT="0" distB="0" distL="114300" distR="114300" simplePos="0" relativeHeight="251660288" behindDoc="0" locked="0" layoutInCell="1" hidden="0" allowOverlap="1" wp14:anchorId="5529C0E4" wp14:editId="5529C0E5">
              <wp:simplePos x="0" y="0"/>
              <wp:positionH relativeFrom="column">
                <wp:posOffset>4600575</wp:posOffset>
              </wp:positionH>
              <wp:positionV relativeFrom="paragraph">
                <wp:posOffset>0</wp:posOffset>
              </wp:positionV>
              <wp:extent cx="1673860" cy="538714"/>
              <wp:effectExtent l="0" t="0" r="0" b="0"/>
              <wp:wrapNone/>
              <wp:docPr id="3" name="Rectangle 3"/>
              <wp:cNvGraphicFramePr/>
              <a:graphic xmlns:a="http://schemas.openxmlformats.org/drawingml/2006/main">
                <a:graphicData uri="http://schemas.microsoft.com/office/word/2010/wordprocessingShape">
                  <wps:wsp>
                    <wps:cNvSpPr/>
                    <wps:spPr>
                      <a:xfrm>
                        <a:off x="4528120" y="3537113"/>
                        <a:ext cx="1635760" cy="485775"/>
                      </a:xfrm>
                      <a:prstGeom prst="rect">
                        <a:avLst/>
                      </a:prstGeom>
                      <a:solidFill>
                        <a:srgbClr val="FFFFFF"/>
                      </a:solidFill>
                      <a:ln w="38100" cap="flat" cmpd="thinThick">
                        <a:solidFill>
                          <a:srgbClr val="000000"/>
                        </a:solidFill>
                        <a:prstDash val="solid"/>
                        <a:miter lim="800000"/>
                        <a:headEnd type="none" w="sm" len="sm"/>
                        <a:tailEnd type="none" w="sm" len="sm"/>
                      </a:ln>
                    </wps:spPr>
                    <wps:txbx>
                      <w:txbxContent>
                        <w:p w14:paraId="5529C0EB" w14:textId="77777777" w:rsidR="008655F2" w:rsidRDefault="008655F2">
                          <w:pPr>
                            <w:jc w:val="both"/>
                            <w:textDirection w:val="btLr"/>
                          </w:pPr>
                        </w:p>
                        <w:p w14:paraId="5529C0EC" w14:textId="77777777" w:rsidR="008655F2" w:rsidRDefault="00FA7D12">
                          <w:pPr>
                            <w:spacing w:line="219" w:lineRule="auto"/>
                            <w:jc w:val="both"/>
                            <w:textDirection w:val="btLr"/>
                          </w:pPr>
                          <w:r>
                            <w:rPr>
                              <w:rFonts w:ascii="Arial" w:eastAsia="Arial" w:hAnsi="Arial" w:cs="Arial"/>
                              <w:b/>
                              <w:color w:val="000000"/>
                              <w:sz w:val="20"/>
                            </w:rPr>
                            <w:t>Fecha: 21/03/2025</w:t>
                          </w:r>
                        </w:p>
                        <w:p w14:paraId="5529C0ED" w14:textId="77777777" w:rsidR="008655F2" w:rsidRDefault="008655F2">
                          <w:pPr>
                            <w:spacing w:line="219" w:lineRule="auto"/>
                            <w:jc w:val="both"/>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4600575</wp:posOffset>
              </wp:positionH>
              <wp:positionV relativeFrom="paragraph">
                <wp:posOffset>0</wp:posOffset>
              </wp:positionV>
              <wp:extent cx="1673860" cy="538714"/>
              <wp:effectExtent b="0" l="0" r="0" t="0"/>
              <wp:wrapNone/>
              <wp:docPr id="3" name="image4.png"/>
              <a:graphic>
                <a:graphicData uri="http://schemas.openxmlformats.org/drawingml/2006/picture">
                  <pic:pic>
                    <pic:nvPicPr>
                      <pic:cNvPr id="0" name="image4.png"/>
                      <pic:cNvPicPr preferRelativeResize="0"/>
                    </pic:nvPicPr>
                    <pic:blipFill>
                      <a:blip r:embed="rId2"/>
                      <a:srcRect/>
                      <a:stretch>
                        <a:fillRect/>
                      </a:stretch>
                    </pic:blipFill>
                    <pic:spPr>
                      <a:xfrm>
                        <a:off x="0" y="0"/>
                        <a:ext cx="1673860" cy="538714"/>
                      </a:xfrm>
                      <a:prstGeom prst="rect"/>
                      <a:ln/>
                    </pic:spPr>
                  </pic:pic>
                </a:graphicData>
              </a:graphic>
            </wp:anchor>
          </w:drawing>
        </mc:Fallback>
      </mc:AlternateContent>
    </w:r>
    <w:r>
      <w:rPr>
        <w:noProof/>
      </w:rPr>
      <mc:AlternateContent>
        <mc:Choice Requires="wpg">
          <w:drawing>
            <wp:anchor distT="0" distB="0" distL="114300" distR="114300" simplePos="0" relativeHeight="251661312" behindDoc="0" locked="0" layoutInCell="1" hidden="0" allowOverlap="1" wp14:anchorId="5529C0E6" wp14:editId="5529C0E7">
              <wp:simplePos x="0" y="0"/>
              <wp:positionH relativeFrom="column">
                <wp:posOffset>4597400</wp:posOffset>
              </wp:positionH>
              <wp:positionV relativeFrom="paragraph">
                <wp:posOffset>-279399</wp:posOffset>
              </wp:positionV>
              <wp:extent cx="1673860" cy="384795"/>
              <wp:effectExtent l="0" t="0" r="0" b="0"/>
              <wp:wrapNone/>
              <wp:docPr id="1" name="Rectangle 1"/>
              <wp:cNvGraphicFramePr/>
              <a:graphic xmlns:a="http://schemas.openxmlformats.org/drawingml/2006/main">
                <a:graphicData uri="http://schemas.microsoft.com/office/word/2010/wordprocessingShape">
                  <wps:wsp>
                    <wps:cNvSpPr/>
                    <wps:spPr>
                      <a:xfrm>
                        <a:off x="4528120" y="3637125"/>
                        <a:ext cx="1635760" cy="285750"/>
                      </a:xfrm>
                      <a:prstGeom prst="rect">
                        <a:avLst/>
                      </a:prstGeom>
                      <a:solidFill>
                        <a:srgbClr val="FFFFFF"/>
                      </a:solidFill>
                      <a:ln w="38100" cap="flat" cmpd="thinThick">
                        <a:solidFill>
                          <a:srgbClr val="000000"/>
                        </a:solidFill>
                        <a:prstDash val="solid"/>
                        <a:miter lim="800000"/>
                        <a:headEnd type="none" w="sm" len="sm"/>
                        <a:tailEnd type="none" w="sm" len="sm"/>
                      </a:ln>
                    </wps:spPr>
                    <wps:txbx>
                      <w:txbxContent>
                        <w:p w14:paraId="5529C0EE" w14:textId="77777777" w:rsidR="008655F2" w:rsidRDefault="00FA7D12">
                          <w:pPr>
                            <w:spacing w:line="219" w:lineRule="auto"/>
                            <w:textDirection w:val="btLr"/>
                          </w:pPr>
                          <w:r>
                            <w:rPr>
                              <w:rFonts w:ascii="Arial" w:eastAsia="Arial" w:hAnsi="Arial" w:cs="Arial"/>
                              <w:b/>
                              <w:color w:val="000000"/>
                              <w:sz w:val="20"/>
                            </w:rPr>
                            <w:t>Revision: 1</w:t>
                          </w:r>
                        </w:p>
                        <w:p w14:paraId="5529C0EF" w14:textId="77777777" w:rsidR="008655F2" w:rsidRDefault="008655F2">
                          <w:pPr>
                            <w:spacing w:line="219" w:lineRule="auto"/>
                            <w:textDirection w:val="btLr"/>
                          </w:pPr>
                        </w:p>
                      </w:txbxContent>
                    </wps:txbx>
                    <wps:bodyPr spcFirstLastPara="1" wrap="square" lIns="91425" tIns="45700" rIns="91425" bIns="45700" anchor="t" anchorCtr="0">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4597400</wp:posOffset>
              </wp:positionH>
              <wp:positionV relativeFrom="paragraph">
                <wp:posOffset>-279399</wp:posOffset>
              </wp:positionV>
              <wp:extent cx="1673860" cy="384795"/>
              <wp:effectExtent b="0" l="0" r="0" t="0"/>
              <wp:wrapNone/>
              <wp:docPr id="1" name="image2.png"/>
              <a:graphic>
                <a:graphicData uri="http://schemas.openxmlformats.org/drawingml/2006/picture">
                  <pic:pic>
                    <pic:nvPicPr>
                      <pic:cNvPr id="0" name="image2.png"/>
                      <pic:cNvPicPr preferRelativeResize="0"/>
                    </pic:nvPicPr>
                    <pic:blipFill>
                      <a:blip r:embed="rId2"/>
                      <a:srcRect/>
                      <a:stretch>
                        <a:fillRect/>
                      </a:stretch>
                    </pic:blipFill>
                    <pic:spPr>
                      <a:xfrm>
                        <a:off x="0" y="0"/>
                        <a:ext cx="1673860" cy="38479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A63AF"/>
    <w:multiLevelType w:val="multilevel"/>
    <w:tmpl w:val="E6D2BF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ACA4F26"/>
    <w:multiLevelType w:val="multilevel"/>
    <w:tmpl w:val="3C9444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D5C3C89"/>
    <w:multiLevelType w:val="multilevel"/>
    <w:tmpl w:val="0FD829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DBE6ABC"/>
    <w:multiLevelType w:val="multilevel"/>
    <w:tmpl w:val="F432D5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3F0154F5"/>
    <w:multiLevelType w:val="multilevel"/>
    <w:tmpl w:val="1004EF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40BC223A"/>
    <w:multiLevelType w:val="multilevel"/>
    <w:tmpl w:val="902212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40D14398"/>
    <w:multiLevelType w:val="multilevel"/>
    <w:tmpl w:val="DE40BA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4F814A15"/>
    <w:multiLevelType w:val="multilevel"/>
    <w:tmpl w:val="807A6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515745B5"/>
    <w:multiLevelType w:val="multilevel"/>
    <w:tmpl w:val="053E6F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51A2015B"/>
    <w:multiLevelType w:val="multilevel"/>
    <w:tmpl w:val="7D709B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3422072"/>
    <w:multiLevelType w:val="multilevel"/>
    <w:tmpl w:val="CFD8257E"/>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54F428C"/>
    <w:multiLevelType w:val="multilevel"/>
    <w:tmpl w:val="92D0A8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7E334527"/>
    <w:multiLevelType w:val="multilevel"/>
    <w:tmpl w:val="7C265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363529799">
    <w:abstractNumId w:val="3"/>
  </w:num>
  <w:num w:numId="2" w16cid:durableId="1425347473">
    <w:abstractNumId w:val="6"/>
  </w:num>
  <w:num w:numId="3" w16cid:durableId="1015812285">
    <w:abstractNumId w:val="12"/>
  </w:num>
  <w:num w:numId="4" w16cid:durableId="474447727">
    <w:abstractNumId w:val="8"/>
  </w:num>
  <w:num w:numId="5" w16cid:durableId="1480461017">
    <w:abstractNumId w:val="11"/>
  </w:num>
  <w:num w:numId="6" w16cid:durableId="349338272">
    <w:abstractNumId w:val="9"/>
  </w:num>
  <w:num w:numId="7" w16cid:durableId="1720082953">
    <w:abstractNumId w:val="4"/>
  </w:num>
  <w:num w:numId="8" w16cid:durableId="845169168">
    <w:abstractNumId w:val="2"/>
  </w:num>
  <w:num w:numId="9" w16cid:durableId="950552627">
    <w:abstractNumId w:val="5"/>
  </w:num>
  <w:num w:numId="10" w16cid:durableId="819613747">
    <w:abstractNumId w:val="10"/>
  </w:num>
  <w:num w:numId="11" w16cid:durableId="1492135577">
    <w:abstractNumId w:val="1"/>
  </w:num>
  <w:num w:numId="12" w16cid:durableId="1954899133">
    <w:abstractNumId w:val="7"/>
  </w:num>
  <w:num w:numId="13" w16cid:durableId="1858881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655F2"/>
    <w:rsid w:val="008655F2"/>
    <w:rsid w:val="00DF3FCD"/>
    <w:rsid w:val="00FA7D1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9C032"/>
  <w15:docId w15:val="{ADC47690-FB84-4591-82CF-8EABB0F0FC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w:eastAsia="Times" w:hAnsi="Times" w:cs="Times"/>
        <w:sz w:val="22"/>
        <w:szCs w:val="22"/>
        <w:lang w:val="es-MX" w:eastAsia="en-GB" w:bidi="ar-SA"/>
      </w:rPr>
    </w:rPrDefault>
    <w:pPrDefault>
      <w:pPr>
        <w:spacing w:before="20" w:after="20" w:line="22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spacing w:before="240" w:after="240" w:line="240" w:lineRule="auto"/>
      <w:outlineLvl w:val="0"/>
    </w:pPr>
    <w:rPr>
      <w:rFonts w:ascii="Arial" w:eastAsia="Arial" w:hAnsi="Arial" w:cs="Arial"/>
      <w:b/>
      <w:sz w:val="28"/>
      <w:szCs w:val="28"/>
    </w:rPr>
  </w:style>
  <w:style w:type="paragraph" w:styleId="Heading2">
    <w:name w:val="heading 2"/>
    <w:basedOn w:val="Normal"/>
    <w:next w:val="Normal"/>
    <w:uiPriority w:val="9"/>
    <w:unhideWhenUsed/>
    <w:qFormat/>
    <w:pPr>
      <w:keepNext/>
      <w:keepLines/>
      <w:outlineLvl w:val="1"/>
    </w:pPr>
    <w:rPr>
      <w:rFonts w:ascii="Cambria" w:eastAsia="Cambria" w:hAnsi="Cambria" w:cs="Cambria"/>
      <w:b/>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line="240" w:lineRule="auto"/>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hyperlink" Target="https://ru.dgb.unam.mx/bitstream/20.500.14330/TES01000698612/3/0698612.pdf"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cielo.org.co/scielo.php?script=sci_arttext&amp;pid=S0121-03192012000200005" TargetMode="External"/><Relationship Id="rId5" Type="http://schemas.openxmlformats.org/officeDocument/2006/relationships/footnotes" Target="footnotes.xml"/><Relationship Id="rId10" Type="http://schemas.openxmlformats.org/officeDocument/2006/relationships/hyperlink" Target="http://openaccess.uoc.edu/bitstream/10609/133886/6/imiqueldTFM0621memoria.pdf" TargetMode="Externa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9</Pages>
  <Words>2248</Words>
  <Characters>12817</Characters>
  <Application>Microsoft Office Word</Application>
  <DocSecurity>0</DocSecurity>
  <Lines>106</Lines>
  <Paragraphs>30</Paragraphs>
  <ScaleCrop>false</ScaleCrop>
  <Company/>
  <LinksUpToDate>false</LinksUpToDate>
  <CharactersWithSpaces>15035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MARIA FERNANDA GONZALEZ ALVAREZ</cp:lastModifiedBy>
  <cp:revision>2</cp:revision>
  <dcterms:created xsi:type="dcterms:W3CDTF">2025-03-21T08:45:00Z</dcterms:created>
  <dcterms:modified xsi:type="dcterms:W3CDTF">2025-03-21T08:45:00Z</dcterms:modified>
</cp:coreProperties>
</file>